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524F5" w14:textId="798DEDC3" w:rsidR="00DB09E6" w:rsidRDefault="00DB09E6" w:rsidP="00E8303B">
      <w:pPr>
        <w:pStyle w:val="Heading2"/>
        <w:rPr>
          <w:sz w:val="22"/>
        </w:rPr>
      </w:pPr>
      <w:r w:rsidRPr="00DB09E6">
        <w:rPr>
          <w:sz w:val="22"/>
        </w:rPr>
        <w:t>TARNYBINĖS STOTYS KONTEINERIZACIJOS PLATFORMAI</w:t>
      </w:r>
    </w:p>
    <w:p w14:paraId="0E22D7CF" w14:textId="031AD90B" w:rsidR="002A7375" w:rsidRPr="00FA266C" w:rsidRDefault="00105F18" w:rsidP="00E8303B">
      <w:pPr>
        <w:pStyle w:val="Heading2"/>
        <w:rPr>
          <w:sz w:val="22"/>
        </w:rPr>
      </w:pPr>
      <w:r w:rsidRPr="00FA266C">
        <w:rPr>
          <w:sz w:val="22"/>
        </w:rPr>
        <w:t>TECHNINĖ SPECIFIKACIJA</w:t>
      </w:r>
    </w:p>
    <w:p w14:paraId="69BDCA3B" w14:textId="77777777" w:rsidR="00545822" w:rsidRPr="007B4BA7" w:rsidRDefault="00545822" w:rsidP="00ED440F">
      <w:pPr>
        <w:jc w:val="center"/>
        <w:rPr>
          <w:rFonts w:ascii="Tahoma" w:hAnsi="Tahoma"/>
        </w:rPr>
      </w:pPr>
    </w:p>
    <w:p w14:paraId="310435D1" w14:textId="466F2E9F" w:rsidR="00653C51" w:rsidRPr="00E8303B" w:rsidRDefault="009B15A3" w:rsidP="00E8303B">
      <w:pPr>
        <w:pStyle w:val="Heading1"/>
      </w:pPr>
      <w:bookmarkStart w:id="0" w:name="_Ref166746563"/>
      <w:r>
        <w:t xml:space="preserve"> </w:t>
      </w:r>
      <w:r w:rsidR="00ED440F" w:rsidRPr="00E8303B">
        <w:t>BENDROSIOS NUOSTATOS</w:t>
      </w:r>
      <w:bookmarkEnd w:id="0"/>
    </w:p>
    <w:p w14:paraId="1CA37764" w14:textId="77777777" w:rsidR="00E8303B" w:rsidRPr="00E8303B" w:rsidRDefault="00E8303B" w:rsidP="00E8303B"/>
    <w:p w14:paraId="03659890" w14:textId="51734A8B" w:rsidR="001D46FE" w:rsidRDefault="00653C51" w:rsidP="1BCAB078">
      <w:pPr>
        <w:pStyle w:val="ListParagraph"/>
        <w:numPr>
          <w:ilvl w:val="0"/>
          <w:numId w:val="16"/>
        </w:numPr>
        <w:spacing w:line="276" w:lineRule="auto"/>
        <w:ind w:left="0" w:firstLine="851"/>
        <w:rPr>
          <w:rFonts w:ascii="Tahoma" w:hAnsi="Tahoma"/>
        </w:rPr>
      </w:pPr>
      <w:r w:rsidRPr="1BCAB078">
        <w:rPr>
          <w:rFonts w:ascii="Tahoma" w:hAnsi="Tahoma"/>
        </w:rPr>
        <w:t>Pirkimo objektas –</w:t>
      </w:r>
      <w:r w:rsidR="00E8303B" w:rsidRPr="1BCAB078">
        <w:rPr>
          <w:rFonts w:ascii="Tahoma" w:hAnsi="Tahoma"/>
          <w:i/>
          <w:iCs/>
          <w:color w:val="767171" w:themeColor="background2" w:themeShade="80"/>
        </w:rPr>
        <w:t xml:space="preserve"> </w:t>
      </w:r>
      <w:r w:rsidR="00DB09E6" w:rsidRPr="00DB09E6">
        <w:rPr>
          <w:rFonts w:ascii="Tahoma" w:hAnsi="Tahoma"/>
        </w:rPr>
        <w:t xml:space="preserve">Tarnybinės stotys </w:t>
      </w:r>
      <w:proofErr w:type="spellStart"/>
      <w:r w:rsidR="00DB09E6" w:rsidRPr="00DB09E6">
        <w:rPr>
          <w:rFonts w:ascii="Tahoma" w:hAnsi="Tahoma"/>
        </w:rPr>
        <w:t>konteinerizacijos</w:t>
      </w:r>
      <w:proofErr w:type="spellEnd"/>
      <w:r w:rsidR="00DB09E6" w:rsidRPr="00DB09E6">
        <w:rPr>
          <w:rFonts w:ascii="Tahoma" w:hAnsi="Tahoma"/>
        </w:rPr>
        <w:t xml:space="preserve"> platformai</w:t>
      </w:r>
      <w:r w:rsidR="0050323C" w:rsidRPr="0050323C">
        <w:rPr>
          <w:rFonts w:ascii="Tahoma" w:hAnsi="Tahoma"/>
        </w:rPr>
        <w:t xml:space="preserve"> (toliau – P</w:t>
      </w:r>
      <w:r w:rsidR="00DB09E6">
        <w:rPr>
          <w:rFonts w:ascii="Tahoma" w:hAnsi="Tahoma"/>
        </w:rPr>
        <w:t>rekės</w:t>
      </w:r>
      <w:r w:rsidR="0050323C" w:rsidRPr="0050323C">
        <w:rPr>
          <w:rFonts w:ascii="Tahoma" w:hAnsi="Tahoma"/>
        </w:rPr>
        <w:t>)</w:t>
      </w:r>
      <w:r w:rsidR="00E8303B" w:rsidRPr="1BCAB078">
        <w:rPr>
          <w:rFonts w:ascii="Tahoma" w:hAnsi="Tahoma"/>
        </w:rPr>
        <w:t>.</w:t>
      </w:r>
    </w:p>
    <w:p w14:paraId="1398EA37" w14:textId="1495F422" w:rsidR="00D448AF" w:rsidRPr="00D448AF" w:rsidRDefault="00DB09E6" w:rsidP="7ECB8084">
      <w:pPr>
        <w:pStyle w:val="ListParagraph"/>
        <w:numPr>
          <w:ilvl w:val="0"/>
          <w:numId w:val="16"/>
        </w:numPr>
        <w:spacing w:line="276" w:lineRule="auto"/>
        <w:ind w:left="0" w:firstLine="851"/>
        <w:rPr>
          <w:rFonts w:ascii="Tahoma" w:hAnsi="Tahoma"/>
          <w:i/>
          <w:iCs/>
        </w:rPr>
      </w:pPr>
      <w:r w:rsidRPr="7ECB8084">
        <w:rPr>
          <w:rFonts w:ascii="Tahoma" w:hAnsi="Tahoma"/>
          <w:lang w:eastAsia="lt-LT"/>
        </w:rPr>
        <w:t xml:space="preserve">Valstybės įmonė Registrų centras (toliau – Perkančioji organizacija) siekia įsigyti papildomą, prie jau turimų </w:t>
      </w:r>
      <w:r w:rsidR="00E41E52" w:rsidRPr="7ECB8084">
        <w:rPr>
          <w:rFonts w:ascii="Tahoma" w:hAnsi="Tahoma"/>
        </w:rPr>
        <w:t xml:space="preserve">DELL </w:t>
      </w:r>
      <w:proofErr w:type="spellStart"/>
      <w:r w:rsidR="00E41E52" w:rsidRPr="7ECB8084">
        <w:rPr>
          <w:rFonts w:ascii="Tahoma" w:hAnsi="Tahoma"/>
        </w:rPr>
        <w:t>PowerEdge</w:t>
      </w:r>
      <w:proofErr w:type="spellEnd"/>
      <w:r w:rsidR="00E41E52" w:rsidRPr="7ECB8084">
        <w:rPr>
          <w:rFonts w:ascii="Tahoma" w:hAnsi="Tahoma"/>
        </w:rPr>
        <w:t xml:space="preserve"> R6515 </w:t>
      </w:r>
      <w:proofErr w:type="spellStart"/>
      <w:r w:rsidR="00E41E52" w:rsidRPr="7ECB8084">
        <w:rPr>
          <w:rFonts w:ascii="Tahoma" w:hAnsi="Tahoma"/>
        </w:rPr>
        <w:t>Service</w:t>
      </w:r>
      <w:proofErr w:type="spellEnd"/>
      <w:r w:rsidR="00E41E52" w:rsidRPr="7ECB8084">
        <w:rPr>
          <w:rFonts w:ascii="Tahoma" w:hAnsi="Tahoma"/>
        </w:rPr>
        <w:t xml:space="preserve"> </w:t>
      </w:r>
      <w:proofErr w:type="spellStart"/>
      <w:r w:rsidR="00E41E52" w:rsidRPr="7ECB8084">
        <w:rPr>
          <w:rFonts w:ascii="Tahoma" w:hAnsi="Tahoma"/>
        </w:rPr>
        <w:t>Tag</w:t>
      </w:r>
      <w:proofErr w:type="spellEnd"/>
      <w:r w:rsidRPr="7ECB8084">
        <w:rPr>
          <w:rFonts w:ascii="Tahoma" w:hAnsi="Tahoma"/>
          <w:lang w:eastAsia="lt-LT"/>
        </w:rPr>
        <w:t xml:space="preserve">, </w:t>
      </w:r>
      <w:r w:rsidRPr="7ECB8084">
        <w:rPr>
          <w:rFonts w:ascii="Tahoma" w:hAnsi="Tahoma"/>
          <w:b/>
          <w:bCs/>
          <w:lang w:eastAsia="lt-LT"/>
        </w:rPr>
        <w:t>1 vnt.</w:t>
      </w:r>
      <w:r w:rsidRPr="7ECB8084">
        <w:rPr>
          <w:rFonts w:ascii="Tahoma" w:hAnsi="Tahoma"/>
          <w:lang w:eastAsia="lt-LT"/>
        </w:rPr>
        <w:t xml:space="preserve"> „</w:t>
      </w:r>
      <w:proofErr w:type="spellStart"/>
      <w:r w:rsidRPr="7ECB8084">
        <w:rPr>
          <w:rFonts w:ascii="Tahoma" w:hAnsi="Tahoma"/>
          <w:lang w:eastAsia="lt-LT"/>
        </w:rPr>
        <w:t>rack</w:t>
      </w:r>
      <w:proofErr w:type="spellEnd"/>
      <w:r w:rsidRPr="7ECB8084">
        <w:rPr>
          <w:rFonts w:ascii="Tahoma" w:hAnsi="Tahoma"/>
          <w:lang w:eastAsia="lt-LT"/>
        </w:rPr>
        <w:t xml:space="preserve">“ tipo x86-64 architektūros tarnybinę stotį su </w:t>
      </w:r>
      <w:r w:rsidRPr="7ECB8084">
        <w:rPr>
          <w:rFonts w:ascii="Tahoma" w:hAnsi="Tahoma"/>
          <w:b/>
          <w:bCs/>
          <w:lang w:eastAsia="lt-LT"/>
        </w:rPr>
        <w:t>5 metų garantine technine priežiūra</w:t>
      </w:r>
      <w:r w:rsidRPr="7ECB8084">
        <w:rPr>
          <w:rFonts w:ascii="Tahoma" w:hAnsi="Tahoma"/>
          <w:lang w:eastAsia="lt-LT"/>
        </w:rPr>
        <w:t xml:space="preserve"> (toliau – </w:t>
      </w:r>
      <w:r w:rsidRPr="7ECB8084">
        <w:rPr>
          <w:rFonts w:ascii="Tahoma" w:hAnsi="Tahoma"/>
        </w:rPr>
        <w:t>Prekės bei su prekėmis susijusios paslaugos</w:t>
      </w:r>
      <w:r w:rsidRPr="7ECB8084">
        <w:rPr>
          <w:rFonts w:ascii="Tahoma" w:hAnsi="Tahoma"/>
          <w:lang w:eastAsia="lt-LT"/>
        </w:rPr>
        <w:t>)</w:t>
      </w:r>
      <w:r w:rsidR="00D757AD" w:rsidRPr="7ECB8084">
        <w:rPr>
          <w:rFonts w:ascii="Tahoma" w:hAnsi="Tahoma"/>
        </w:rPr>
        <w:t>.</w:t>
      </w:r>
    </w:p>
    <w:p w14:paraId="34C8403D" w14:textId="117F085F" w:rsidR="00D448AF" w:rsidRPr="00D448AF" w:rsidRDefault="00D448AF" w:rsidP="7ECB8084">
      <w:pPr>
        <w:pStyle w:val="ListParagraph"/>
        <w:numPr>
          <w:ilvl w:val="0"/>
          <w:numId w:val="16"/>
        </w:numPr>
        <w:spacing w:line="276" w:lineRule="auto"/>
        <w:ind w:left="0" w:firstLine="851"/>
        <w:rPr>
          <w:rFonts w:ascii="Tahoma" w:hAnsi="Tahoma"/>
          <w:i/>
          <w:iCs/>
        </w:rPr>
      </w:pPr>
      <w:r w:rsidRPr="7ECB8084">
        <w:rPr>
          <w:rFonts w:ascii="Tahoma" w:hAnsi="Tahoma"/>
        </w:rPr>
        <w:t>Tarnybinė stotis turi būti  suderinama tarpusavyje su</w:t>
      </w:r>
      <w:r w:rsidR="005B483F" w:rsidRPr="7ECB8084">
        <w:rPr>
          <w:rFonts w:ascii="Tahoma" w:hAnsi="Tahoma"/>
        </w:rPr>
        <w:t xml:space="preserve"> Perkančiosios</w:t>
      </w:r>
      <w:r w:rsidR="00F41B82" w:rsidRPr="7ECB8084">
        <w:rPr>
          <w:rFonts w:ascii="Tahoma" w:hAnsi="Tahoma"/>
        </w:rPr>
        <w:t xml:space="preserve"> organizacijos </w:t>
      </w:r>
      <w:r w:rsidR="00EB2CFF" w:rsidRPr="7ECB8084">
        <w:rPr>
          <w:rFonts w:ascii="Tahoma" w:hAnsi="Tahoma"/>
        </w:rPr>
        <w:t>turimomis</w:t>
      </w:r>
      <w:r w:rsidRPr="7ECB8084">
        <w:rPr>
          <w:rFonts w:ascii="Tahoma" w:hAnsi="Tahoma"/>
        </w:rPr>
        <w:t xml:space="preserve"> kitomis </w:t>
      </w:r>
      <w:proofErr w:type="spellStart"/>
      <w:r w:rsidRPr="7ECB8084">
        <w:rPr>
          <w:rFonts w:ascii="Tahoma" w:hAnsi="Tahoma"/>
        </w:rPr>
        <w:t>OpenShift</w:t>
      </w:r>
      <w:proofErr w:type="spellEnd"/>
      <w:r w:rsidRPr="7ECB8084">
        <w:rPr>
          <w:rFonts w:ascii="Tahoma" w:hAnsi="Tahoma"/>
        </w:rPr>
        <w:t xml:space="preserve"> </w:t>
      </w:r>
      <w:proofErr w:type="spellStart"/>
      <w:r w:rsidRPr="7ECB8084">
        <w:rPr>
          <w:rFonts w:ascii="Tahoma" w:hAnsi="Tahoma"/>
        </w:rPr>
        <w:t>test</w:t>
      </w:r>
      <w:proofErr w:type="spellEnd"/>
      <w:r w:rsidRPr="7ECB8084">
        <w:rPr>
          <w:rFonts w:ascii="Tahoma" w:hAnsi="Tahoma"/>
        </w:rPr>
        <w:t xml:space="preserve"> klasterio tarnybinėmis stotimis: DELL </w:t>
      </w:r>
      <w:proofErr w:type="spellStart"/>
      <w:r w:rsidRPr="7ECB8084">
        <w:rPr>
          <w:rFonts w:ascii="Tahoma" w:hAnsi="Tahoma"/>
        </w:rPr>
        <w:t>PowerEdge</w:t>
      </w:r>
      <w:proofErr w:type="spellEnd"/>
      <w:r w:rsidRPr="7ECB8084">
        <w:rPr>
          <w:rFonts w:ascii="Tahoma" w:hAnsi="Tahoma"/>
        </w:rPr>
        <w:t xml:space="preserve"> R6515 </w:t>
      </w:r>
      <w:proofErr w:type="spellStart"/>
      <w:r w:rsidRPr="7ECB8084">
        <w:rPr>
          <w:rFonts w:ascii="Tahoma" w:hAnsi="Tahoma"/>
        </w:rPr>
        <w:t>Service</w:t>
      </w:r>
      <w:proofErr w:type="spellEnd"/>
      <w:r w:rsidRPr="7ECB8084">
        <w:rPr>
          <w:rFonts w:ascii="Tahoma" w:hAnsi="Tahoma"/>
        </w:rPr>
        <w:t xml:space="preserve"> </w:t>
      </w:r>
      <w:proofErr w:type="spellStart"/>
      <w:r w:rsidRPr="7ECB8084">
        <w:rPr>
          <w:rFonts w:ascii="Tahoma" w:hAnsi="Tahoma"/>
        </w:rPr>
        <w:t>Tag</w:t>
      </w:r>
      <w:proofErr w:type="spellEnd"/>
      <w:r w:rsidRPr="7ECB8084">
        <w:rPr>
          <w:rFonts w:ascii="Tahoma" w:hAnsi="Tahoma"/>
        </w:rPr>
        <w:t xml:space="preserve">: 1VT9YY3, DELL </w:t>
      </w:r>
      <w:proofErr w:type="spellStart"/>
      <w:r w:rsidRPr="7ECB8084">
        <w:rPr>
          <w:rFonts w:ascii="Tahoma" w:hAnsi="Tahoma"/>
        </w:rPr>
        <w:t>PowerEdge</w:t>
      </w:r>
      <w:proofErr w:type="spellEnd"/>
      <w:r w:rsidRPr="7ECB8084">
        <w:rPr>
          <w:rFonts w:ascii="Tahoma" w:hAnsi="Tahoma"/>
        </w:rPr>
        <w:t xml:space="preserve"> R6515 </w:t>
      </w:r>
      <w:proofErr w:type="spellStart"/>
      <w:r w:rsidRPr="7ECB8084">
        <w:rPr>
          <w:rFonts w:ascii="Tahoma" w:hAnsi="Tahoma"/>
        </w:rPr>
        <w:t>Service</w:t>
      </w:r>
      <w:proofErr w:type="spellEnd"/>
      <w:r w:rsidRPr="7ECB8084">
        <w:rPr>
          <w:rFonts w:ascii="Tahoma" w:hAnsi="Tahoma"/>
        </w:rPr>
        <w:t xml:space="preserve"> </w:t>
      </w:r>
      <w:proofErr w:type="spellStart"/>
      <w:r w:rsidRPr="7ECB8084">
        <w:rPr>
          <w:rFonts w:ascii="Tahoma" w:hAnsi="Tahoma"/>
        </w:rPr>
        <w:t>Tag</w:t>
      </w:r>
      <w:proofErr w:type="spellEnd"/>
      <w:r w:rsidRPr="7ECB8084">
        <w:rPr>
          <w:rFonts w:ascii="Tahoma" w:hAnsi="Tahoma"/>
        </w:rPr>
        <w:t>: 2VT9YY3.</w:t>
      </w:r>
    </w:p>
    <w:p w14:paraId="11A03811" w14:textId="418A4FB3" w:rsidR="00D448AF" w:rsidRPr="00D448AF" w:rsidRDefault="00D448AF" w:rsidP="00D448AF">
      <w:pPr>
        <w:pStyle w:val="ListParagraph"/>
        <w:numPr>
          <w:ilvl w:val="0"/>
          <w:numId w:val="16"/>
        </w:numPr>
        <w:spacing w:line="276" w:lineRule="auto"/>
        <w:ind w:left="0" w:firstLine="851"/>
        <w:rPr>
          <w:rFonts w:ascii="Tahoma" w:hAnsi="Tahoma"/>
          <w:lang w:eastAsia="lt-LT"/>
        </w:rPr>
      </w:pPr>
      <w:r w:rsidRPr="7ECB8084">
        <w:rPr>
          <w:rFonts w:ascii="Tahoma" w:hAnsi="Tahoma"/>
          <w:lang w:eastAsia="lt-LT"/>
        </w:rPr>
        <w:t xml:space="preserve">Tarnybinės stoties procesorius turi būti </w:t>
      </w:r>
      <w:r w:rsidR="007F5E51" w:rsidRPr="7ECB8084">
        <w:rPr>
          <w:rFonts w:ascii="Tahoma" w:hAnsi="Tahoma"/>
          <w:lang w:eastAsia="lt-LT"/>
        </w:rPr>
        <w:t xml:space="preserve">suderinamas tarpusavyje su Perkančiosios organizacijos turimais kitais </w:t>
      </w:r>
      <w:proofErr w:type="spellStart"/>
      <w:r w:rsidR="007F5E51" w:rsidRPr="7ECB8084">
        <w:rPr>
          <w:rFonts w:ascii="Tahoma" w:hAnsi="Tahoma"/>
          <w:lang w:eastAsia="lt-LT"/>
        </w:rPr>
        <w:t>OpenShift</w:t>
      </w:r>
      <w:proofErr w:type="spellEnd"/>
      <w:r w:rsidR="007F5E51" w:rsidRPr="7ECB8084">
        <w:rPr>
          <w:rFonts w:ascii="Tahoma" w:hAnsi="Tahoma"/>
          <w:lang w:eastAsia="lt-LT"/>
        </w:rPr>
        <w:t xml:space="preserve"> </w:t>
      </w:r>
      <w:proofErr w:type="spellStart"/>
      <w:r w:rsidR="007F5E51" w:rsidRPr="7ECB8084">
        <w:rPr>
          <w:rFonts w:ascii="Tahoma" w:hAnsi="Tahoma"/>
          <w:lang w:eastAsia="lt-LT"/>
        </w:rPr>
        <w:t>test</w:t>
      </w:r>
      <w:proofErr w:type="spellEnd"/>
      <w:r w:rsidR="007F5E51" w:rsidRPr="7ECB8084">
        <w:rPr>
          <w:rFonts w:ascii="Tahoma" w:hAnsi="Tahoma"/>
          <w:lang w:eastAsia="lt-LT"/>
        </w:rPr>
        <w:t xml:space="preserve"> klasterio tarnybinių stočių procesoriais</w:t>
      </w:r>
      <w:r w:rsidRPr="7ECB8084">
        <w:rPr>
          <w:rFonts w:ascii="Tahoma" w:hAnsi="Tahoma"/>
          <w:lang w:eastAsia="lt-LT"/>
        </w:rPr>
        <w:t>.</w:t>
      </w:r>
    </w:p>
    <w:p w14:paraId="32C832D8" w14:textId="43EC1443" w:rsidR="00D448AF" w:rsidRPr="00D448AF" w:rsidRDefault="00D448AF" w:rsidP="63181088">
      <w:pPr>
        <w:pStyle w:val="ListParagraph"/>
        <w:numPr>
          <w:ilvl w:val="0"/>
          <w:numId w:val="16"/>
        </w:numPr>
        <w:spacing w:line="276" w:lineRule="auto"/>
        <w:ind w:left="0" w:firstLine="851"/>
        <w:rPr>
          <w:rFonts w:ascii="Tahoma" w:hAnsi="Tahoma"/>
        </w:rPr>
      </w:pPr>
      <w:r w:rsidRPr="7ECB8084">
        <w:rPr>
          <w:rFonts w:ascii="Tahoma" w:hAnsi="Tahoma"/>
        </w:rPr>
        <w:t>Tarnybinė stotis turi būti pristatyta ir pilnai paruošta naudojimui (įranga pilnai sumontuota, instaliuota (atnaujinta programinė įranga), atlikti testavimo darbai) per 90 (devyniasdešimt) kalendorinių dienų nuo sutarties įsigaliojimo dienos. Šiame punkte nustatytas terminas gali būti pratęstas ne ilgesniam nei 15 kalendorinių dienų laikotarpiui, esant šioms aplinkybėms: dėl bet kokio vėlavimo, kliūčių ar trukdymų, sukeltų arba priskiriamų tretiesiems asmenims.</w:t>
      </w:r>
    </w:p>
    <w:p w14:paraId="0053AF1B" w14:textId="354026F7" w:rsidR="00413FC0" w:rsidRPr="00413FC0" w:rsidRDefault="00585C44" w:rsidP="00413FC0">
      <w:pPr>
        <w:pStyle w:val="ListParagraph"/>
        <w:numPr>
          <w:ilvl w:val="0"/>
          <w:numId w:val="16"/>
        </w:numPr>
        <w:tabs>
          <w:tab w:val="left" w:pos="0"/>
        </w:tabs>
        <w:spacing w:line="276" w:lineRule="auto"/>
        <w:ind w:left="0" w:firstLine="851"/>
        <w:rPr>
          <w:rFonts w:ascii="Tahoma" w:hAnsi="Tahoma"/>
        </w:rPr>
      </w:pPr>
      <w:r>
        <w:rPr>
          <w:rFonts w:ascii="Tahoma" w:hAnsi="Tahoma"/>
        </w:rPr>
        <w:t>P</w:t>
      </w:r>
      <w:r w:rsidR="00DB09E6">
        <w:rPr>
          <w:rFonts w:ascii="Tahoma" w:hAnsi="Tahoma"/>
        </w:rPr>
        <w:t>rekių pristatymo</w:t>
      </w:r>
      <w:r w:rsidR="00D92EE6" w:rsidRPr="739E1871">
        <w:rPr>
          <w:rFonts w:ascii="Tahoma" w:hAnsi="Tahoma"/>
        </w:rPr>
        <w:t xml:space="preserve"> </w:t>
      </w:r>
      <w:r w:rsidR="00E26891" w:rsidRPr="739E1871">
        <w:rPr>
          <w:rFonts w:ascii="Tahoma" w:hAnsi="Tahoma"/>
        </w:rPr>
        <w:t xml:space="preserve">vieta – </w:t>
      </w:r>
      <w:r w:rsidR="00341562" w:rsidRPr="182DDEA9">
        <w:rPr>
          <w:rFonts w:ascii="Tahoma" w:hAnsi="Tahoma"/>
        </w:rPr>
        <w:t>Perkančio</w:t>
      </w:r>
      <w:r w:rsidR="00341562">
        <w:rPr>
          <w:rFonts w:ascii="Tahoma" w:hAnsi="Tahoma"/>
        </w:rPr>
        <w:t>sios</w:t>
      </w:r>
      <w:r w:rsidR="00341562" w:rsidRPr="182DDEA9">
        <w:rPr>
          <w:rFonts w:ascii="Tahoma" w:hAnsi="Tahoma"/>
        </w:rPr>
        <w:t xml:space="preserve"> organizacij</w:t>
      </w:r>
      <w:r w:rsidR="00341562">
        <w:rPr>
          <w:rFonts w:ascii="Tahoma" w:hAnsi="Tahoma"/>
        </w:rPr>
        <w:t>os</w:t>
      </w:r>
      <w:r w:rsidR="00341562" w:rsidRPr="00341562">
        <w:rPr>
          <w:rFonts w:ascii="Tahoma" w:hAnsi="Tahoma"/>
        </w:rPr>
        <w:t xml:space="preserve"> duomenų centrai, esantys Vilniuje. </w:t>
      </w:r>
    </w:p>
    <w:p w14:paraId="010E43B3" w14:textId="18A9E47F" w:rsidR="00195AAC" w:rsidRPr="00FA266C" w:rsidRDefault="00195AAC" w:rsidP="00341562">
      <w:pPr>
        <w:pStyle w:val="ListParagraph"/>
        <w:numPr>
          <w:ilvl w:val="0"/>
          <w:numId w:val="16"/>
        </w:numPr>
        <w:spacing w:line="276" w:lineRule="auto"/>
        <w:ind w:left="0" w:firstLine="851"/>
        <w:rPr>
          <w:rFonts w:ascii="Tahoma" w:hAnsi="Tahoma"/>
        </w:rPr>
      </w:pPr>
      <w:r w:rsidRPr="00FA266C">
        <w:rPr>
          <w:rFonts w:ascii="Tahoma" w:hAnsi="Tahoma"/>
        </w:rPr>
        <w:t xml:space="preserve">Tiekėjas turi būti oficialus </w:t>
      </w:r>
      <w:r w:rsidR="00413FC0" w:rsidRPr="00FA266C">
        <w:rPr>
          <w:rFonts w:ascii="Tahoma" w:hAnsi="Tahoma"/>
        </w:rPr>
        <w:t xml:space="preserve">techninės įrangos, </w:t>
      </w:r>
      <w:r w:rsidRPr="00FA266C">
        <w:rPr>
          <w:rFonts w:ascii="Tahoma" w:hAnsi="Tahoma"/>
        </w:rPr>
        <w:t xml:space="preserve">gamintojas, gamintojo atstovas arba turi rašytinį susitarimą su gamintoju dėl prekybos siūlomomis </w:t>
      </w:r>
      <w:r w:rsidR="00413FC0" w:rsidRPr="00FA266C">
        <w:rPr>
          <w:rFonts w:ascii="Tahoma" w:hAnsi="Tahoma"/>
        </w:rPr>
        <w:t>P</w:t>
      </w:r>
      <w:r w:rsidR="00DB09E6">
        <w:rPr>
          <w:rFonts w:ascii="Tahoma" w:hAnsi="Tahoma"/>
        </w:rPr>
        <w:t>rekėmis</w:t>
      </w:r>
      <w:r w:rsidRPr="00FA266C">
        <w:rPr>
          <w:rFonts w:ascii="Tahoma" w:hAnsi="Tahoma"/>
        </w:rPr>
        <w:t xml:space="preserve">. </w:t>
      </w:r>
      <w:r w:rsidR="76EB779D" w:rsidRPr="00FA266C">
        <w:rPr>
          <w:rFonts w:ascii="Tahoma" w:hAnsi="Tahoma"/>
        </w:rPr>
        <w:t>Kartu su pasiūlymu t</w:t>
      </w:r>
      <w:r w:rsidRPr="00FA266C">
        <w:rPr>
          <w:rFonts w:ascii="Tahoma" w:hAnsi="Tahoma"/>
        </w:rPr>
        <w:t xml:space="preserve">iekėjas turi pateikti </w:t>
      </w:r>
      <w:r w:rsidR="00413FC0" w:rsidRPr="00FA266C">
        <w:rPr>
          <w:rFonts w:ascii="Tahoma" w:hAnsi="Tahoma"/>
        </w:rPr>
        <w:t>P</w:t>
      </w:r>
      <w:r w:rsidR="00DB09E6">
        <w:rPr>
          <w:rFonts w:ascii="Tahoma" w:hAnsi="Tahoma"/>
        </w:rPr>
        <w:t>rekių</w:t>
      </w:r>
      <w:r w:rsidRPr="00FA266C">
        <w:rPr>
          <w:rFonts w:ascii="Tahoma" w:hAnsi="Tahoma"/>
        </w:rPr>
        <w:t xml:space="preserve"> gamintojo įgaliojimą, pažymą, susitarimą ar kitą</w:t>
      </w:r>
      <w:r w:rsidR="00D21BF3" w:rsidRPr="00FA266C">
        <w:rPr>
          <w:rFonts w:ascii="Tahoma" w:hAnsi="Tahoma"/>
        </w:rPr>
        <w:t xml:space="preserve"> lygiavertį</w:t>
      </w:r>
      <w:r w:rsidRPr="00FA266C">
        <w:rPr>
          <w:rFonts w:ascii="Tahoma" w:hAnsi="Tahoma"/>
        </w:rPr>
        <w:t xml:space="preserve"> dokumentą</w:t>
      </w:r>
      <w:r w:rsidR="00D21BF3" w:rsidRPr="00FA266C">
        <w:rPr>
          <w:rFonts w:ascii="Tahoma" w:hAnsi="Tahoma"/>
        </w:rPr>
        <w:t xml:space="preserve"> (lygiavertiškumą </w:t>
      </w:r>
      <w:r w:rsidR="00111548" w:rsidRPr="00FA266C">
        <w:rPr>
          <w:rFonts w:ascii="Tahoma" w:hAnsi="Tahoma"/>
        </w:rPr>
        <w:t>privalo įrodyti tiekėjas)</w:t>
      </w:r>
      <w:r w:rsidRPr="00FA266C">
        <w:rPr>
          <w:rFonts w:ascii="Tahoma" w:hAnsi="Tahoma"/>
        </w:rPr>
        <w:t xml:space="preserve">, patvirtinantį, kad tiekėjas yra oficialus gamintojo atstovas arba turi rašytinį susitarimą su gamintoju </w:t>
      </w:r>
      <w:r w:rsidR="00413FC0" w:rsidRPr="00FA266C">
        <w:rPr>
          <w:rFonts w:ascii="Tahoma" w:hAnsi="Tahoma"/>
        </w:rPr>
        <w:t>ir yra įgaliotas aptarnauti, prižiūrėti ir/ar remontuoti šią įrangą</w:t>
      </w:r>
      <w:r w:rsidR="00825381">
        <w:rPr>
          <w:rFonts w:ascii="Tahoma" w:hAnsi="Tahoma"/>
        </w:rPr>
        <w:t>, teikti programinės įrangos palaikymą</w:t>
      </w:r>
      <w:r w:rsidR="00413FC0" w:rsidRPr="00FA266C">
        <w:rPr>
          <w:rFonts w:ascii="Tahoma" w:hAnsi="Tahoma"/>
        </w:rPr>
        <w:t>.</w:t>
      </w:r>
    </w:p>
    <w:p w14:paraId="68E970FC" w14:textId="6A7C709C" w:rsidR="00A53BA1" w:rsidRPr="00FA266C" w:rsidRDefault="00A53BA1" w:rsidP="00C93DFD">
      <w:pPr>
        <w:pStyle w:val="ListParagraph"/>
        <w:numPr>
          <w:ilvl w:val="0"/>
          <w:numId w:val="16"/>
        </w:numPr>
        <w:spacing w:line="276" w:lineRule="auto"/>
        <w:ind w:left="0" w:firstLine="851"/>
        <w:rPr>
          <w:rFonts w:ascii="Tahoma" w:hAnsi="Tahoma"/>
        </w:rPr>
      </w:pPr>
      <w:r w:rsidRPr="00FA266C">
        <w:rPr>
          <w:rFonts w:ascii="Tahoma" w:hAnsi="Tahoma"/>
        </w:rPr>
        <w:t>Tiekėjo siūlomos P</w:t>
      </w:r>
      <w:r w:rsidR="00DB09E6">
        <w:rPr>
          <w:rFonts w:ascii="Tahoma" w:hAnsi="Tahoma"/>
        </w:rPr>
        <w:t>rekės</w:t>
      </w:r>
      <w:r w:rsidRPr="00FA266C">
        <w:rPr>
          <w:rFonts w:ascii="Tahoma" w:hAnsi="Tahoma"/>
        </w:rPr>
        <w:t xml:space="preserve"> neturi kelti grėsmės nacionaliniam saugumui. Tiekėjas teikdamas ir pasirašydamas pasiūlymą patvirtina, kad jo siūlomos</w:t>
      </w:r>
      <w:r w:rsidR="00E72767" w:rsidRPr="00FA266C">
        <w:rPr>
          <w:rFonts w:ascii="Tahoma" w:hAnsi="Tahoma"/>
        </w:rPr>
        <w:t xml:space="preserve"> P</w:t>
      </w:r>
      <w:r w:rsidR="00DB09E6">
        <w:rPr>
          <w:rFonts w:ascii="Tahoma" w:hAnsi="Tahoma"/>
        </w:rPr>
        <w:t>rekės</w:t>
      </w:r>
      <w:r w:rsidRPr="00FA266C">
        <w:rPr>
          <w:rFonts w:ascii="Tahoma" w:hAnsi="Tahoma"/>
        </w:rPr>
        <w:t xml:space="preserve"> nekelia grėsmės nacionaliniam saugumui.</w:t>
      </w:r>
    </w:p>
    <w:p w14:paraId="0FE951BF" w14:textId="591CE904" w:rsidR="00E72767" w:rsidRPr="00E72767" w:rsidRDefault="00E72767" w:rsidP="00E72767">
      <w:pPr>
        <w:pStyle w:val="ListParagraph"/>
        <w:numPr>
          <w:ilvl w:val="0"/>
          <w:numId w:val="16"/>
        </w:numPr>
        <w:tabs>
          <w:tab w:val="left" w:pos="0"/>
        </w:tabs>
        <w:spacing w:line="276" w:lineRule="auto"/>
        <w:ind w:left="0" w:firstLine="851"/>
        <w:rPr>
          <w:rFonts w:ascii="Tahoma" w:hAnsi="Tahoma"/>
        </w:rPr>
      </w:pPr>
      <w:r w:rsidRPr="182DDEA9">
        <w:rPr>
          <w:rFonts w:ascii="Tahoma" w:hAnsi="Tahoma"/>
        </w:rPr>
        <w:t>P</w:t>
      </w:r>
      <w:r w:rsidR="00DB09E6">
        <w:rPr>
          <w:rFonts w:ascii="Tahoma" w:hAnsi="Tahoma"/>
        </w:rPr>
        <w:t>rekių</w:t>
      </w:r>
      <w:r w:rsidRPr="182DDEA9">
        <w:rPr>
          <w:rFonts w:ascii="Tahoma" w:hAnsi="Tahoma"/>
        </w:rPr>
        <w:t xml:space="preserve"> teikimas negali būti vykdomas iš Lietuvos Respublikos viešųjų pirkimų įstatymo 92 straipsnio 14 dalyje numatytame sąraše nurodytų valstybių ar teritorijų.</w:t>
      </w:r>
    </w:p>
    <w:p w14:paraId="123C2A2A" w14:textId="65039295" w:rsidR="00E72767" w:rsidRPr="00E72767" w:rsidRDefault="00E72767" w:rsidP="00E72767">
      <w:pPr>
        <w:pStyle w:val="ListParagraph"/>
        <w:numPr>
          <w:ilvl w:val="0"/>
          <w:numId w:val="16"/>
        </w:numPr>
        <w:tabs>
          <w:tab w:val="left" w:pos="0"/>
        </w:tabs>
        <w:spacing w:line="276" w:lineRule="auto"/>
        <w:ind w:left="0" w:firstLine="851"/>
        <w:rPr>
          <w:rFonts w:ascii="Tahoma" w:hAnsi="Tahoma"/>
        </w:rPr>
      </w:pPr>
      <w:r w:rsidRPr="182DDEA9">
        <w:rPr>
          <w:rFonts w:ascii="Tahoma" w:hAnsi="Tahoma"/>
        </w:rPr>
        <w:t>Jeigu P</w:t>
      </w:r>
      <w:r w:rsidR="00DB09E6">
        <w:rPr>
          <w:rFonts w:ascii="Tahoma" w:hAnsi="Tahoma"/>
        </w:rPr>
        <w:t>rekių</w:t>
      </w:r>
      <w:r w:rsidRPr="182DDEA9">
        <w:rPr>
          <w:rFonts w:ascii="Tahoma" w:hAnsi="Tahoma"/>
        </w:rPr>
        <w:t xml:space="preserve"> t</w:t>
      </w:r>
      <w:r w:rsidR="00D448AF">
        <w:rPr>
          <w:rFonts w:ascii="Tahoma" w:hAnsi="Tahoma"/>
        </w:rPr>
        <w:t>ie</w:t>
      </w:r>
      <w:r w:rsidRPr="182DDEA9">
        <w:rPr>
          <w:rFonts w:ascii="Tahoma" w:hAnsi="Tahoma"/>
        </w:rPr>
        <w:t>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Lietuvos Respublikos viešųjų pirkimų įstatymo 37 straipsnio 9 dalis netaikoma.</w:t>
      </w:r>
    </w:p>
    <w:p w14:paraId="525CA3EF" w14:textId="719D9655" w:rsidR="00227BB4" w:rsidRPr="00FA266C" w:rsidRDefault="00227BB4" w:rsidP="00FA266C">
      <w:pPr>
        <w:pStyle w:val="ListParagraph"/>
        <w:numPr>
          <w:ilvl w:val="0"/>
          <w:numId w:val="16"/>
        </w:numPr>
        <w:spacing w:line="276" w:lineRule="auto"/>
        <w:ind w:left="0" w:firstLine="851"/>
        <w:rPr>
          <w:rFonts w:ascii="Tahoma" w:hAnsi="Tahoma"/>
        </w:rPr>
      </w:pPr>
      <w:r w:rsidRPr="00FA266C">
        <w:rPr>
          <w:rFonts w:ascii="Tahoma" w:hAnsi="Tahoma"/>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4823CD89" w14:textId="21D85C02" w:rsidR="00227BB4" w:rsidRDefault="00227BB4" w:rsidP="00A73602">
      <w:pPr>
        <w:pStyle w:val="ListParagraph"/>
        <w:numPr>
          <w:ilvl w:val="0"/>
          <w:numId w:val="16"/>
        </w:numPr>
        <w:ind w:left="0" w:firstLine="851"/>
        <w:rPr>
          <w:rFonts w:ascii="Tahoma" w:hAnsi="Tahoma"/>
        </w:rPr>
      </w:pPr>
      <w:r w:rsidRPr="00FA266C">
        <w:rPr>
          <w:rFonts w:ascii="Tahoma" w:hAnsi="Tahoma"/>
        </w:rPr>
        <w:t xml:space="preserve">Tiekėjas turi užtikrinti, </w:t>
      </w:r>
      <w:r w:rsidR="002745D1" w:rsidRPr="00FA266C">
        <w:rPr>
          <w:rFonts w:ascii="Tahoma" w:hAnsi="Tahoma"/>
        </w:rPr>
        <w:t>kad siūlomos P</w:t>
      </w:r>
      <w:r w:rsidR="00D448AF">
        <w:rPr>
          <w:rFonts w:ascii="Tahoma" w:hAnsi="Tahoma"/>
        </w:rPr>
        <w:t>rekės</w:t>
      </w:r>
      <w:r w:rsidR="002745D1" w:rsidRPr="00FA266C">
        <w:rPr>
          <w:rFonts w:ascii="Tahoma" w:hAnsi="Tahoma"/>
        </w:rPr>
        <w:t xml:space="preserve"> atitinka Kibernetinio saugumo reikalavimų apraše, patvirtintame Lietuvos Respublikos Vyriausybės 2018 m. rugpjūčio 13 d. nutarimu Nr. 818 „Dėl Lietuvos Respublikos kibernetinio saugumo įstatymo įgyvendinimo“, nurodytus reikalavimus. </w:t>
      </w:r>
    </w:p>
    <w:p w14:paraId="7C580352" w14:textId="645ECFBF" w:rsidR="03B80238" w:rsidRDefault="00D448AF">
      <w:pPr>
        <w:pStyle w:val="ListParagraph"/>
        <w:numPr>
          <w:ilvl w:val="0"/>
          <w:numId w:val="16"/>
        </w:numPr>
        <w:ind w:left="0" w:firstLine="851"/>
        <w:rPr>
          <w:rFonts w:ascii="Tahoma" w:hAnsi="Tahoma"/>
        </w:rPr>
      </w:pPr>
      <w:r w:rsidRPr="7ECB8084">
        <w:rPr>
          <w:rFonts w:ascii="Tahoma" w:hAnsi="Tahoma"/>
        </w:rPr>
        <w:t xml:space="preserve">Tiekėjas kartu su pasiūlymu turi pateikti siūlomos įrangos gamintojo ar jo oficialaus atstovo pažymą, patvirtinančią, kad  tiekėjo siūloma tarnybinė stotis atitinka Perkančiosios </w:t>
      </w:r>
      <w:r w:rsidRPr="7ECB8084">
        <w:rPr>
          <w:rFonts w:ascii="Tahoma" w:hAnsi="Tahoma"/>
        </w:rPr>
        <w:lastRenderedPageBreak/>
        <w:t>organizacijos nustatytus techninius reikalavimus</w:t>
      </w:r>
      <w:r w:rsidR="22C7F175" w:rsidRPr="7ECB8084">
        <w:rPr>
          <w:rFonts w:ascii="Tahoma" w:hAnsi="Tahoma"/>
        </w:rPr>
        <w:t xml:space="preserve"> </w:t>
      </w:r>
      <w:r w:rsidR="2F365C11" w:rsidRPr="7ECB8084">
        <w:rPr>
          <w:rFonts w:ascii="Tahoma" w:eastAsia="Tahoma" w:hAnsi="Tahoma"/>
        </w:rPr>
        <w:t>ir gamintojo parengtus techninius aprašus ir / ar analogiškus gamintojo parengtus dokumentus, įrodančius siūlomų priekių atitikimą šios techninės specifikacijos reikalavimams.</w:t>
      </w:r>
    </w:p>
    <w:p w14:paraId="4DF593D1" w14:textId="694665FE" w:rsidR="03B80238" w:rsidRDefault="03B80238">
      <w:pPr>
        <w:pStyle w:val="ListParagraph"/>
        <w:numPr>
          <w:ilvl w:val="0"/>
          <w:numId w:val="16"/>
        </w:numPr>
        <w:ind w:left="0" w:firstLine="851"/>
        <w:rPr>
          <w:rFonts w:ascii="Tahoma" w:hAnsi="Tahoma"/>
        </w:rPr>
      </w:pPr>
      <w:r w:rsidRPr="7ECB8084">
        <w:rPr>
          <w:rFonts w:ascii="Tahoma" w:eastAsia="Tahoma" w:hAnsi="Tahoma"/>
        </w:rPr>
        <w:t xml:space="preserve">Jeigu apibūdinant pirkimo objektą techninėje specifikacijoje nurodytas konkretus modelis ar tiekimo šaltinis, konkretus procesas, būdingas konkretaus tiekėjo </w:t>
      </w:r>
      <w:r w:rsidRPr="7ECB8084">
        <w:rPr>
          <w:rFonts w:ascii="Tahoma" w:hAnsi="Tahoma"/>
        </w:rPr>
        <w:t>tiekiamoms</w:t>
      </w:r>
      <w:r w:rsidRPr="7ECB8084">
        <w:rPr>
          <w:rFonts w:ascii="Tahoma" w:eastAsia="Tahoma" w:hAnsi="Tahoma"/>
        </w:rPr>
        <w:t xml:space="preserve"> prekėms ar teikiamoms paslaugoms, ar prekių ženklas, patentas, tipai, konkreti kilmė ar gamyba, turi būti laikoma, kad kiekviena tokia nuoroda yra pateikta su žodžiais „arba lygiavertis“. </w:t>
      </w:r>
    </w:p>
    <w:p w14:paraId="6F4BB1B3" w14:textId="373F5091" w:rsidR="03B80238" w:rsidRDefault="03B80238" w:rsidP="7ECB8084">
      <w:pPr>
        <w:pStyle w:val="ListParagraph"/>
        <w:numPr>
          <w:ilvl w:val="0"/>
          <w:numId w:val="16"/>
        </w:numPr>
        <w:ind w:left="0" w:firstLine="851"/>
        <w:rPr>
          <w:rFonts w:ascii="Tahoma" w:hAnsi="Tahoma"/>
        </w:rPr>
      </w:pPr>
      <w:r w:rsidRPr="7ECB8084">
        <w:rPr>
          <w:rFonts w:ascii="Tahoma" w:eastAsia="Tahoma" w:hAnsi="Tahoma"/>
        </w:rPr>
        <w:t xml:space="preserve">Jeigu apibūdinant pirkimo objektą techninėje specifikacijoje nurodytas standartas, </w:t>
      </w:r>
      <w:r w:rsidRPr="7ECB8084">
        <w:rPr>
          <w:rFonts w:ascii="Tahoma" w:eastAsia="Tahoma" w:hAnsi="Tahoma"/>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w:t>
      </w:r>
      <w:r w:rsidRPr="7ECB8084">
        <w:rPr>
          <w:rFonts w:ascii="Tahoma" w:hAnsi="Tahoma"/>
        </w:rPr>
        <w:t>standartas</w:t>
      </w:r>
      <w:r w:rsidRPr="7ECB8084">
        <w:rPr>
          <w:rFonts w:ascii="Tahoma" w:eastAsia="Tahoma" w:hAnsi="Tahoma"/>
          <w:color w:val="000000" w:themeColor="text1"/>
        </w:rPr>
        <w:t xml:space="preserve">,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7ECB8084">
        <w:rPr>
          <w:rFonts w:ascii="Tahoma" w:eastAsia="Tahoma" w:hAnsi="Tahoma"/>
        </w:rPr>
        <w:t>turi būti laikoma, kad kiekviena tokia nuoroda yra pateikta su žodžiais „arba lygiavertis“.</w:t>
      </w:r>
    </w:p>
    <w:p w14:paraId="3F410829" w14:textId="0C1FC8D6" w:rsidR="63181088" w:rsidRDefault="63181088" w:rsidP="7ECB8084">
      <w:pPr>
        <w:pStyle w:val="ListParagraph"/>
        <w:ind w:left="851"/>
        <w:rPr>
          <w:rFonts w:ascii="Tahoma" w:hAnsi="Tahoma"/>
        </w:rPr>
      </w:pPr>
    </w:p>
    <w:p w14:paraId="7A3F023B" w14:textId="6C5EAF2A" w:rsidR="00C93DFD" w:rsidRPr="00C93DFD" w:rsidRDefault="00C93DFD" w:rsidP="00C93DFD">
      <w:pPr>
        <w:spacing w:line="276" w:lineRule="auto"/>
        <w:rPr>
          <w:rFonts w:ascii="Tahoma" w:hAnsi="Tahoma"/>
        </w:rPr>
      </w:pPr>
    </w:p>
    <w:p w14:paraId="128E6E3B" w14:textId="4D74F8F6" w:rsidR="00FE486D" w:rsidRPr="007B4BA7" w:rsidRDefault="00FE486D" w:rsidP="00FE486D">
      <w:pPr>
        <w:tabs>
          <w:tab w:val="left" w:pos="0"/>
        </w:tabs>
        <w:spacing w:line="276" w:lineRule="auto"/>
        <w:rPr>
          <w:rFonts w:ascii="Tahoma" w:hAnsi="Tahoma"/>
        </w:rPr>
      </w:pPr>
    </w:p>
    <w:p w14:paraId="6AFC5511" w14:textId="47499532" w:rsidR="00E46CA5" w:rsidRPr="00F374CA" w:rsidRDefault="00ED440F" w:rsidP="00F374CA">
      <w:pPr>
        <w:pStyle w:val="Heading1"/>
      </w:pPr>
      <w:r w:rsidRPr="007B4BA7">
        <w:t>TECHNINIAI REIKALAVIMAI</w:t>
      </w:r>
    </w:p>
    <w:p w14:paraId="5F0C9426" w14:textId="77777777" w:rsidR="00925DE0" w:rsidRDefault="00925DE0" w:rsidP="00FA266C">
      <w:pPr>
        <w:pStyle w:val="ListParagraph"/>
        <w:spacing w:line="276" w:lineRule="auto"/>
        <w:ind w:left="851"/>
        <w:rPr>
          <w:rFonts w:ascii="Tahoma" w:hAnsi="Tahoma"/>
        </w:rPr>
      </w:pPr>
    </w:p>
    <w:p w14:paraId="3AD74FB2" w14:textId="77777777" w:rsidR="00D448AF" w:rsidRPr="00D67836" w:rsidRDefault="00925DE0" w:rsidP="00D448AF">
      <w:pPr>
        <w:tabs>
          <w:tab w:val="left" w:pos="1440"/>
          <w:tab w:val="left" w:pos="2070"/>
        </w:tabs>
        <w:jc w:val="right"/>
        <w:rPr>
          <w:iCs/>
        </w:rPr>
      </w:pPr>
      <w:r w:rsidRPr="182DDEA9" w:rsidDel="00925DE0">
        <w:rPr>
          <w:rFonts w:ascii="Tahoma" w:hAnsi="Tahoma"/>
          <w:i/>
          <w:iCs/>
          <w:color w:val="767171" w:themeColor="background2" w:themeShade="80"/>
        </w:rPr>
        <w:t xml:space="preserve"> </w:t>
      </w:r>
      <w:r w:rsidR="00D448AF" w:rsidRPr="00D67836">
        <w:rPr>
          <w:iCs/>
        </w:rPr>
        <w:t>1 lentelė</w:t>
      </w:r>
    </w:p>
    <w:p w14:paraId="7390686D" w14:textId="71192DBD" w:rsidR="00E6753C" w:rsidRDefault="00E6753C" w:rsidP="00925DE0">
      <w:pPr>
        <w:pStyle w:val="ListParagraph"/>
        <w:spacing w:line="276" w:lineRule="auto"/>
        <w:ind w:left="851"/>
        <w:rPr>
          <w:rFonts w:ascii="Tahoma" w:hAnsi="Tahoma"/>
          <w:i/>
          <w:iCs/>
          <w:color w:val="767171" w:themeColor="background2" w:themeShade="80"/>
        </w:rPr>
      </w:pPr>
    </w:p>
    <w:tbl>
      <w:tblPr>
        <w:tblStyle w:val="Lentelstinklelis7"/>
        <w:tblW w:w="9634" w:type="dxa"/>
        <w:tblLook w:val="04A0" w:firstRow="1" w:lastRow="0" w:firstColumn="1" w:lastColumn="0" w:noHBand="0" w:noVBand="1"/>
      </w:tblPr>
      <w:tblGrid>
        <w:gridCol w:w="883"/>
        <w:gridCol w:w="2487"/>
        <w:gridCol w:w="6264"/>
      </w:tblGrid>
      <w:tr w:rsidR="00D448AF" w:rsidRPr="00D67836" w14:paraId="31EE3178" w14:textId="77777777" w:rsidTr="7ECB8084">
        <w:trPr>
          <w:tblHeader/>
        </w:trPr>
        <w:tc>
          <w:tcPr>
            <w:tcW w:w="883" w:type="dxa"/>
            <w:vAlign w:val="center"/>
          </w:tcPr>
          <w:p w14:paraId="33E664FD" w14:textId="77777777" w:rsidR="00D448AF" w:rsidRPr="00D67836" w:rsidRDefault="00D448AF" w:rsidP="005A11FE">
            <w:pPr>
              <w:jc w:val="center"/>
              <w:rPr>
                <w:rFonts w:ascii="Tahoma" w:hAnsi="Tahoma" w:cs="Tahoma"/>
                <w:color w:val="000000"/>
                <w:sz w:val="22"/>
                <w:szCs w:val="22"/>
              </w:rPr>
            </w:pPr>
            <w:r w:rsidRPr="00D67836">
              <w:rPr>
                <w:rFonts w:ascii="Tahoma" w:hAnsi="Tahoma" w:cs="Tahoma"/>
                <w:color w:val="000000"/>
                <w:sz w:val="22"/>
                <w:szCs w:val="22"/>
              </w:rPr>
              <w:t>Eil. Nr.</w:t>
            </w:r>
          </w:p>
        </w:tc>
        <w:tc>
          <w:tcPr>
            <w:tcW w:w="2487" w:type="dxa"/>
            <w:vAlign w:val="center"/>
          </w:tcPr>
          <w:p w14:paraId="28BD15CE" w14:textId="77777777" w:rsidR="00D448AF" w:rsidRPr="00D67836" w:rsidRDefault="00D448AF" w:rsidP="005A11FE">
            <w:pPr>
              <w:jc w:val="center"/>
              <w:rPr>
                <w:rFonts w:ascii="Tahoma" w:hAnsi="Tahoma" w:cs="Tahoma"/>
                <w:color w:val="000000"/>
                <w:sz w:val="22"/>
                <w:szCs w:val="22"/>
              </w:rPr>
            </w:pPr>
            <w:r w:rsidRPr="00D67836">
              <w:rPr>
                <w:rFonts w:ascii="Tahoma" w:hAnsi="Tahoma" w:cs="Tahoma"/>
                <w:color w:val="000000"/>
                <w:sz w:val="22"/>
                <w:szCs w:val="22"/>
              </w:rPr>
              <w:t>Rodiklis</w:t>
            </w:r>
          </w:p>
        </w:tc>
        <w:tc>
          <w:tcPr>
            <w:tcW w:w="6264" w:type="dxa"/>
            <w:vAlign w:val="center"/>
          </w:tcPr>
          <w:p w14:paraId="78FA35C8" w14:textId="77777777" w:rsidR="00D448AF" w:rsidRPr="00D67836" w:rsidRDefault="00D448AF" w:rsidP="005A11FE">
            <w:pPr>
              <w:jc w:val="center"/>
              <w:rPr>
                <w:rFonts w:ascii="Tahoma" w:hAnsi="Tahoma" w:cs="Tahoma"/>
                <w:color w:val="000000"/>
                <w:sz w:val="22"/>
                <w:szCs w:val="22"/>
              </w:rPr>
            </w:pPr>
            <w:r w:rsidRPr="00D67836">
              <w:rPr>
                <w:rFonts w:ascii="Tahoma" w:hAnsi="Tahoma" w:cs="Tahoma"/>
                <w:color w:val="000000"/>
                <w:sz w:val="22"/>
                <w:szCs w:val="22"/>
              </w:rPr>
              <w:t xml:space="preserve">Reikalavimas </w:t>
            </w:r>
          </w:p>
        </w:tc>
      </w:tr>
      <w:tr w:rsidR="00D448AF" w:rsidRPr="00D67836" w14:paraId="22EFF2BA" w14:textId="77777777" w:rsidTr="7ECB8084">
        <w:tc>
          <w:tcPr>
            <w:tcW w:w="9634" w:type="dxa"/>
            <w:gridSpan w:val="3"/>
          </w:tcPr>
          <w:p w14:paraId="19EC8D28" w14:textId="1DC745FB" w:rsidR="00D448AF" w:rsidRPr="00D67836" w:rsidRDefault="00D448AF" w:rsidP="7ECB8084">
            <w:pPr>
              <w:jc w:val="center"/>
              <w:rPr>
                <w:rFonts w:ascii="Tahoma" w:hAnsi="Tahoma" w:cs="Tahoma"/>
                <w:sz w:val="22"/>
                <w:szCs w:val="22"/>
              </w:rPr>
            </w:pPr>
          </w:p>
        </w:tc>
      </w:tr>
      <w:tr w:rsidR="00D448AF" w:rsidRPr="00D67836" w14:paraId="2387262F" w14:textId="77777777" w:rsidTr="7ECB8084">
        <w:tc>
          <w:tcPr>
            <w:tcW w:w="9634" w:type="dxa"/>
            <w:gridSpan w:val="3"/>
          </w:tcPr>
          <w:p w14:paraId="6A3F9013" w14:textId="77777777" w:rsidR="00D448AF" w:rsidRPr="00D67836" w:rsidRDefault="00D448AF" w:rsidP="005A11FE">
            <w:pPr>
              <w:jc w:val="center"/>
              <w:rPr>
                <w:rFonts w:ascii="Tahoma" w:hAnsi="Tahoma" w:cs="Tahoma"/>
                <w:sz w:val="22"/>
                <w:szCs w:val="22"/>
              </w:rPr>
            </w:pPr>
            <w:r w:rsidRPr="00D67836">
              <w:rPr>
                <w:rFonts w:ascii="Tahoma" w:hAnsi="Tahoma" w:cs="Tahoma"/>
                <w:b/>
                <w:sz w:val="22"/>
                <w:szCs w:val="22"/>
              </w:rPr>
              <w:t xml:space="preserve">Tarnybinės stoties charakteristikos </w:t>
            </w:r>
            <w:r w:rsidRPr="00D67836">
              <w:rPr>
                <w:rFonts w:ascii="Tahoma" w:hAnsi="Tahoma" w:cs="Tahoma"/>
                <w:color w:val="000000"/>
                <w:sz w:val="22"/>
                <w:szCs w:val="22"/>
              </w:rPr>
              <w:t>(vienai tarnybinei stočiai)</w:t>
            </w:r>
          </w:p>
        </w:tc>
      </w:tr>
      <w:tr w:rsidR="00D448AF" w:rsidRPr="00D67836" w14:paraId="3995EB5A" w14:textId="77777777" w:rsidTr="7ECB8084">
        <w:tc>
          <w:tcPr>
            <w:tcW w:w="883" w:type="dxa"/>
            <w:vAlign w:val="center"/>
          </w:tcPr>
          <w:p w14:paraId="12D0A787" w14:textId="4063FCA5" w:rsidR="00D448AF" w:rsidRPr="00D67836" w:rsidRDefault="00D448AF" w:rsidP="005A11FE">
            <w:pPr>
              <w:jc w:val="center"/>
              <w:rPr>
                <w:rFonts w:ascii="Tahoma" w:hAnsi="Tahoma" w:cs="Tahoma"/>
                <w:sz w:val="22"/>
                <w:szCs w:val="22"/>
              </w:rPr>
            </w:pPr>
            <w:r w:rsidRPr="00D67836">
              <w:rPr>
                <w:rFonts w:ascii="Tahoma" w:hAnsi="Tahoma" w:cs="Tahoma"/>
                <w:sz w:val="22"/>
                <w:szCs w:val="22"/>
              </w:rPr>
              <w:t>1.</w:t>
            </w:r>
          </w:p>
        </w:tc>
        <w:tc>
          <w:tcPr>
            <w:tcW w:w="2487" w:type="dxa"/>
            <w:vAlign w:val="center"/>
          </w:tcPr>
          <w:p w14:paraId="69B7A056" w14:textId="77777777" w:rsidR="00D448AF" w:rsidRPr="00D67836" w:rsidRDefault="00D448AF" w:rsidP="005A11FE">
            <w:pPr>
              <w:tabs>
                <w:tab w:val="left" w:pos="0"/>
              </w:tabs>
              <w:rPr>
                <w:rFonts w:ascii="Tahoma" w:hAnsi="Tahoma" w:cs="Tahoma"/>
                <w:sz w:val="22"/>
                <w:szCs w:val="22"/>
              </w:rPr>
            </w:pPr>
            <w:r w:rsidRPr="00D67836">
              <w:rPr>
                <w:rFonts w:ascii="Tahoma" w:hAnsi="Tahoma" w:cs="Tahoma"/>
                <w:sz w:val="22"/>
                <w:szCs w:val="22"/>
              </w:rPr>
              <w:t>Procesoriaus tipas</w:t>
            </w:r>
          </w:p>
        </w:tc>
        <w:tc>
          <w:tcPr>
            <w:tcW w:w="6264" w:type="dxa"/>
          </w:tcPr>
          <w:p w14:paraId="448EE938" w14:textId="77777777" w:rsidR="00D448AF" w:rsidRPr="00D67836" w:rsidRDefault="00D448AF" w:rsidP="005A11FE">
            <w:pPr>
              <w:rPr>
                <w:rFonts w:ascii="Tahoma" w:hAnsi="Tahoma" w:cs="Tahoma"/>
                <w:sz w:val="22"/>
                <w:szCs w:val="22"/>
              </w:rPr>
            </w:pPr>
            <w:r w:rsidRPr="00D67836">
              <w:rPr>
                <w:rFonts w:ascii="Tahoma" w:hAnsi="Tahoma" w:cs="Tahoma"/>
                <w:sz w:val="22"/>
                <w:szCs w:val="22"/>
              </w:rPr>
              <w:t xml:space="preserve">x86-64 architektūros. Turi palaikyti automatinę (pagal patiriamą apkrovą) dažnio ir maitinimo įtampos reguliavimo funkciją. Turi būti aparatinio </w:t>
            </w:r>
            <w:proofErr w:type="spellStart"/>
            <w:r w:rsidRPr="00D67836">
              <w:rPr>
                <w:rFonts w:ascii="Tahoma" w:hAnsi="Tahoma" w:cs="Tahoma"/>
                <w:sz w:val="22"/>
                <w:szCs w:val="22"/>
              </w:rPr>
              <w:t>virtualizavimo</w:t>
            </w:r>
            <w:proofErr w:type="spellEnd"/>
            <w:r w:rsidRPr="00D67836">
              <w:rPr>
                <w:rFonts w:ascii="Tahoma" w:hAnsi="Tahoma" w:cs="Tahoma"/>
                <w:sz w:val="22"/>
                <w:szCs w:val="22"/>
              </w:rPr>
              <w:t xml:space="preserve"> (angl. </w:t>
            </w:r>
            <w:proofErr w:type="spellStart"/>
            <w:r w:rsidRPr="00D67836">
              <w:rPr>
                <w:rFonts w:ascii="Tahoma" w:hAnsi="Tahoma" w:cs="Tahoma"/>
                <w:i/>
                <w:sz w:val="22"/>
                <w:szCs w:val="22"/>
              </w:rPr>
              <w:t>hardware-assisted</w:t>
            </w:r>
            <w:proofErr w:type="spellEnd"/>
            <w:r w:rsidRPr="00D67836">
              <w:rPr>
                <w:rFonts w:ascii="Tahoma" w:hAnsi="Tahoma" w:cs="Tahoma"/>
                <w:i/>
                <w:sz w:val="22"/>
                <w:szCs w:val="22"/>
              </w:rPr>
              <w:t xml:space="preserve"> </w:t>
            </w:r>
            <w:proofErr w:type="spellStart"/>
            <w:r w:rsidRPr="00D67836">
              <w:rPr>
                <w:rFonts w:ascii="Tahoma" w:hAnsi="Tahoma" w:cs="Tahoma"/>
                <w:i/>
                <w:sz w:val="22"/>
                <w:szCs w:val="22"/>
              </w:rPr>
              <w:t>virtualization</w:t>
            </w:r>
            <w:proofErr w:type="spellEnd"/>
            <w:r w:rsidRPr="00D67836">
              <w:rPr>
                <w:rFonts w:ascii="Tahoma" w:hAnsi="Tahoma" w:cs="Tahoma"/>
                <w:sz w:val="22"/>
                <w:szCs w:val="22"/>
              </w:rPr>
              <w:t>) palaikymas.</w:t>
            </w:r>
          </w:p>
        </w:tc>
      </w:tr>
      <w:tr w:rsidR="00D448AF" w:rsidRPr="00D67836" w14:paraId="29F6644B" w14:textId="77777777" w:rsidTr="7ECB8084">
        <w:tc>
          <w:tcPr>
            <w:tcW w:w="883" w:type="dxa"/>
            <w:vAlign w:val="center"/>
          </w:tcPr>
          <w:p w14:paraId="4772A5A6" w14:textId="6FFC2425" w:rsidR="00D448AF" w:rsidRPr="00D67836" w:rsidRDefault="00D448AF" w:rsidP="005A11FE">
            <w:pPr>
              <w:jc w:val="center"/>
              <w:rPr>
                <w:rFonts w:ascii="Tahoma" w:hAnsi="Tahoma" w:cs="Tahoma"/>
                <w:sz w:val="22"/>
                <w:szCs w:val="22"/>
              </w:rPr>
            </w:pPr>
            <w:r w:rsidRPr="00D67836">
              <w:rPr>
                <w:rFonts w:ascii="Tahoma" w:hAnsi="Tahoma" w:cs="Tahoma"/>
                <w:sz w:val="22"/>
                <w:szCs w:val="22"/>
              </w:rPr>
              <w:t>2.</w:t>
            </w:r>
          </w:p>
        </w:tc>
        <w:tc>
          <w:tcPr>
            <w:tcW w:w="2487" w:type="dxa"/>
            <w:vAlign w:val="center"/>
          </w:tcPr>
          <w:p w14:paraId="1449B5DD" w14:textId="77777777" w:rsidR="00D448AF" w:rsidRPr="00D67836" w:rsidRDefault="00D448AF" w:rsidP="005A11FE">
            <w:pPr>
              <w:tabs>
                <w:tab w:val="left" w:pos="0"/>
              </w:tabs>
              <w:rPr>
                <w:rFonts w:ascii="Tahoma" w:hAnsi="Tahoma" w:cs="Tahoma"/>
                <w:sz w:val="22"/>
                <w:szCs w:val="22"/>
              </w:rPr>
            </w:pPr>
            <w:r w:rsidRPr="00D67836">
              <w:rPr>
                <w:rFonts w:ascii="Tahoma" w:hAnsi="Tahoma" w:cs="Tahoma"/>
                <w:sz w:val="22"/>
                <w:szCs w:val="22"/>
              </w:rPr>
              <w:t>Būtinas fizinių procesorių skaičius siūlomoje tarnybinėje stotyje</w:t>
            </w:r>
          </w:p>
        </w:tc>
        <w:tc>
          <w:tcPr>
            <w:tcW w:w="6264" w:type="dxa"/>
          </w:tcPr>
          <w:p w14:paraId="6AD2899E" w14:textId="77777777" w:rsidR="00D448AF" w:rsidRPr="00D67836" w:rsidRDefault="00D448AF" w:rsidP="005A11FE">
            <w:pPr>
              <w:rPr>
                <w:rFonts w:ascii="Tahoma" w:hAnsi="Tahoma" w:cs="Tahoma"/>
                <w:sz w:val="22"/>
                <w:szCs w:val="22"/>
              </w:rPr>
            </w:pPr>
            <w:r w:rsidRPr="00D67836">
              <w:rPr>
                <w:rFonts w:ascii="Tahoma" w:hAnsi="Tahoma" w:cs="Tahoma"/>
                <w:sz w:val="22"/>
                <w:szCs w:val="22"/>
              </w:rPr>
              <w:t>1 vnt.</w:t>
            </w:r>
          </w:p>
        </w:tc>
      </w:tr>
      <w:tr w:rsidR="00D448AF" w:rsidRPr="00D67836" w14:paraId="28E8E4C4" w14:textId="77777777" w:rsidTr="7ECB8084">
        <w:tc>
          <w:tcPr>
            <w:tcW w:w="883" w:type="dxa"/>
            <w:vAlign w:val="center"/>
          </w:tcPr>
          <w:p w14:paraId="6C724851" w14:textId="1D6458E8" w:rsidR="00D448AF" w:rsidRPr="00D67836" w:rsidRDefault="00D448AF" w:rsidP="005A11FE">
            <w:pPr>
              <w:jc w:val="center"/>
              <w:rPr>
                <w:rFonts w:ascii="Tahoma" w:hAnsi="Tahoma" w:cs="Tahoma"/>
                <w:sz w:val="22"/>
                <w:szCs w:val="22"/>
              </w:rPr>
            </w:pPr>
            <w:r w:rsidRPr="00D67836">
              <w:rPr>
                <w:rFonts w:ascii="Tahoma" w:hAnsi="Tahoma" w:cs="Tahoma"/>
                <w:sz w:val="22"/>
                <w:szCs w:val="22"/>
              </w:rPr>
              <w:t>3.</w:t>
            </w:r>
          </w:p>
        </w:tc>
        <w:tc>
          <w:tcPr>
            <w:tcW w:w="2487" w:type="dxa"/>
            <w:vAlign w:val="center"/>
          </w:tcPr>
          <w:p w14:paraId="774D38AB" w14:textId="77777777" w:rsidR="00D448AF" w:rsidRPr="00D67836" w:rsidRDefault="00D448AF" w:rsidP="005A11FE">
            <w:pPr>
              <w:tabs>
                <w:tab w:val="left" w:pos="0"/>
              </w:tabs>
              <w:rPr>
                <w:rFonts w:ascii="Tahoma" w:hAnsi="Tahoma" w:cs="Tahoma"/>
                <w:sz w:val="22"/>
                <w:szCs w:val="22"/>
              </w:rPr>
            </w:pPr>
            <w:r w:rsidRPr="00D67836">
              <w:rPr>
                <w:rFonts w:ascii="Tahoma" w:hAnsi="Tahoma" w:cs="Tahoma"/>
                <w:sz w:val="22"/>
                <w:szCs w:val="22"/>
              </w:rPr>
              <w:t xml:space="preserve">Vieno procesoriaus branduolių (angl. </w:t>
            </w:r>
            <w:proofErr w:type="spellStart"/>
            <w:r w:rsidRPr="00D67836">
              <w:rPr>
                <w:rFonts w:ascii="Tahoma" w:hAnsi="Tahoma" w:cs="Tahoma"/>
                <w:sz w:val="22"/>
                <w:szCs w:val="22"/>
              </w:rPr>
              <w:t>cores</w:t>
            </w:r>
            <w:proofErr w:type="spellEnd"/>
            <w:r w:rsidRPr="00D67836">
              <w:rPr>
                <w:rFonts w:ascii="Tahoma" w:hAnsi="Tahoma" w:cs="Tahoma"/>
                <w:sz w:val="22"/>
                <w:szCs w:val="22"/>
              </w:rPr>
              <w:t>)  skaičius</w:t>
            </w:r>
          </w:p>
        </w:tc>
        <w:tc>
          <w:tcPr>
            <w:tcW w:w="6264" w:type="dxa"/>
          </w:tcPr>
          <w:p w14:paraId="6883F207" w14:textId="77777777" w:rsidR="00D448AF" w:rsidRPr="00D67836" w:rsidRDefault="00D448AF" w:rsidP="005A11FE">
            <w:pPr>
              <w:rPr>
                <w:rFonts w:ascii="Tahoma" w:hAnsi="Tahoma" w:cs="Tahoma"/>
                <w:sz w:val="22"/>
                <w:szCs w:val="22"/>
              </w:rPr>
            </w:pPr>
            <w:r>
              <w:rPr>
                <w:rFonts w:ascii="Tahoma" w:hAnsi="Tahoma" w:cs="Tahoma"/>
                <w:sz w:val="22"/>
                <w:szCs w:val="22"/>
              </w:rPr>
              <w:t xml:space="preserve">Ne mažiau </w:t>
            </w:r>
            <w:r w:rsidRPr="00D67836">
              <w:rPr>
                <w:rFonts w:ascii="Tahoma" w:hAnsi="Tahoma" w:cs="Tahoma"/>
                <w:sz w:val="22"/>
                <w:szCs w:val="22"/>
              </w:rPr>
              <w:t>16 vnt.</w:t>
            </w:r>
          </w:p>
        </w:tc>
      </w:tr>
      <w:tr w:rsidR="00D448AF" w:rsidRPr="00D67836" w14:paraId="272FEE49" w14:textId="77777777" w:rsidTr="7ECB8084">
        <w:tc>
          <w:tcPr>
            <w:tcW w:w="883" w:type="dxa"/>
            <w:vAlign w:val="center"/>
          </w:tcPr>
          <w:p w14:paraId="099CEE1A" w14:textId="587CCF84" w:rsidR="00D448AF" w:rsidRPr="00D67836" w:rsidRDefault="00D448AF" w:rsidP="005A11FE">
            <w:pPr>
              <w:jc w:val="center"/>
              <w:rPr>
                <w:rFonts w:ascii="Tahoma" w:hAnsi="Tahoma" w:cs="Tahoma"/>
                <w:sz w:val="22"/>
                <w:szCs w:val="22"/>
              </w:rPr>
            </w:pPr>
            <w:r w:rsidRPr="00D67836">
              <w:rPr>
                <w:rFonts w:ascii="Tahoma" w:hAnsi="Tahoma" w:cs="Tahoma"/>
                <w:sz w:val="22"/>
                <w:szCs w:val="22"/>
              </w:rPr>
              <w:t>4.</w:t>
            </w:r>
          </w:p>
        </w:tc>
        <w:tc>
          <w:tcPr>
            <w:tcW w:w="2487" w:type="dxa"/>
            <w:vAlign w:val="center"/>
          </w:tcPr>
          <w:p w14:paraId="64670614" w14:textId="77777777" w:rsidR="00D448AF" w:rsidRPr="00D67836" w:rsidRDefault="00D448AF" w:rsidP="005A11FE">
            <w:pPr>
              <w:tabs>
                <w:tab w:val="left" w:pos="0"/>
              </w:tabs>
              <w:rPr>
                <w:rFonts w:ascii="Tahoma" w:hAnsi="Tahoma" w:cs="Tahoma"/>
                <w:sz w:val="22"/>
                <w:szCs w:val="22"/>
              </w:rPr>
            </w:pPr>
            <w:r w:rsidRPr="00D67836">
              <w:rPr>
                <w:rFonts w:ascii="Tahoma" w:hAnsi="Tahoma" w:cs="Tahoma"/>
                <w:sz w:val="22"/>
                <w:szCs w:val="22"/>
              </w:rPr>
              <w:t xml:space="preserve">Vieno procesoriaus bazinis dažnis (angl. „Base </w:t>
            </w:r>
            <w:proofErr w:type="spellStart"/>
            <w:r w:rsidRPr="00D67836">
              <w:rPr>
                <w:rFonts w:ascii="Tahoma" w:hAnsi="Tahoma" w:cs="Tahoma"/>
                <w:sz w:val="22"/>
                <w:szCs w:val="22"/>
              </w:rPr>
              <w:t>clock</w:t>
            </w:r>
            <w:proofErr w:type="spellEnd"/>
            <w:r w:rsidRPr="00D67836">
              <w:rPr>
                <w:rFonts w:ascii="Tahoma" w:hAnsi="Tahoma" w:cs="Tahoma"/>
                <w:sz w:val="22"/>
                <w:szCs w:val="22"/>
              </w:rPr>
              <w:t>“ arba „</w:t>
            </w:r>
            <w:proofErr w:type="spellStart"/>
            <w:r w:rsidRPr="00D67836">
              <w:rPr>
                <w:rFonts w:ascii="Tahoma" w:hAnsi="Tahoma" w:cs="Tahoma"/>
                <w:sz w:val="22"/>
                <w:szCs w:val="22"/>
              </w:rPr>
              <w:t>Processor</w:t>
            </w:r>
            <w:proofErr w:type="spellEnd"/>
            <w:r w:rsidRPr="00D67836">
              <w:rPr>
                <w:rFonts w:ascii="Tahoma" w:hAnsi="Tahoma" w:cs="Tahoma"/>
                <w:sz w:val="22"/>
                <w:szCs w:val="22"/>
              </w:rPr>
              <w:t xml:space="preserve"> Base </w:t>
            </w:r>
            <w:proofErr w:type="spellStart"/>
            <w:r w:rsidRPr="00D67836">
              <w:rPr>
                <w:rFonts w:ascii="Tahoma" w:hAnsi="Tahoma" w:cs="Tahoma"/>
                <w:sz w:val="22"/>
                <w:szCs w:val="22"/>
              </w:rPr>
              <w:t>Frequency</w:t>
            </w:r>
            <w:proofErr w:type="spellEnd"/>
            <w:r w:rsidRPr="00D67836">
              <w:rPr>
                <w:rFonts w:ascii="Tahoma" w:hAnsi="Tahoma" w:cs="Tahoma"/>
                <w:sz w:val="22"/>
                <w:szCs w:val="22"/>
              </w:rPr>
              <w:t>“</w:t>
            </w:r>
            <w:r w:rsidRPr="00D67836">
              <w:rPr>
                <w:rFonts w:ascii="Tahoma" w:hAnsi="Tahoma" w:cs="Tahoma"/>
                <w:bCs/>
                <w:color w:val="000000"/>
                <w:sz w:val="22"/>
                <w:szCs w:val="22"/>
                <w:shd w:val="clear" w:color="auto" w:fill="E1E1E3"/>
              </w:rPr>
              <w:t>)</w:t>
            </w:r>
          </w:p>
        </w:tc>
        <w:tc>
          <w:tcPr>
            <w:tcW w:w="6264" w:type="dxa"/>
          </w:tcPr>
          <w:p w14:paraId="5F6114AA" w14:textId="77777777" w:rsidR="00D448AF" w:rsidRPr="00D67836" w:rsidRDefault="00D448AF" w:rsidP="005A11FE">
            <w:pPr>
              <w:rPr>
                <w:rFonts w:ascii="Tahoma" w:hAnsi="Tahoma" w:cs="Tahoma"/>
                <w:sz w:val="22"/>
                <w:szCs w:val="22"/>
              </w:rPr>
            </w:pPr>
            <w:r w:rsidRPr="00D67836">
              <w:rPr>
                <w:rFonts w:ascii="Tahoma" w:hAnsi="Tahoma" w:cs="Tahoma"/>
                <w:sz w:val="22"/>
                <w:szCs w:val="22"/>
              </w:rPr>
              <w:t>Ne mažiau 2,9 GHz.</w:t>
            </w:r>
          </w:p>
          <w:p w14:paraId="2A62B113" w14:textId="77777777" w:rsidR="00D448AF" w:rsidRPr="00D67836" w:rsidRDefault="00D448AF" w:rsidP="005A11FE">
            <w:pPr>
              <w:rPr>
                <w:rFonts w:ascii="Tahoma" w:hAnsi="Tahoma" w:cs="Tahoma"/>
                <w:sz w:val="22"/>
                <w:szCs w:val="22"/>
              </w:rPr>
            </w:pPr>
          </w:p>
        </w:tc>
      </w:tr>
      <w:tr w:rsidR="00D448AF" w:rsidRPr="00D67836" w14:paraId="4703E9AE" w14:textId="77777777" w:rsidTr="7ECB8084">
        <w:tc>
          <w:tcPr>
            <w:tcW w:w="883" w:type="dxa"/>
            <w:vAlign w:val="center"/>
          </w:tcPr>
          <w:p w14:paraId="74D52BD3" w14:textId="617A765A" w:rsidR="00D448AF" w:rsidRPr="00D67836" w:rsidRDefault="00D448AF" w:rsidP="005A11FE">
            <w:pPr>
              <w:jc w:val="center"/>
              <w:rPr>
                <w:rFonts w:ascii="Tahoma" w:hAnsi="Tahoma" w:cs="Tahoma"/>
                <w:sz w:val="22"/>
                <w:szCs w:val="22"/>
              </w:rPr>
            </w:pPr>
            <w:r w:rsidRPr="00D67836">
              <w:rPr>
                <w:rFonts w:ascii="Tahoma" w:hAnsi="Tahoma" w:cs="Tahoma"/>
                <w:sz w:val="22"/>
                <w:szCs w:val="22"/>
              </w:rPr>
              <w:t>5.</w:t>
            </w:r>
          </w:p>
        </w:tc>
        <w:tc>
          <w:tcPr>
            <w:tcW w:w="2487" w:type="dxa"/>
            <w:vAlign w:val="center"/>
          </w:tcPr>
          <w:p w14:paraId="30FF3E88" w14:textId="77777777" w:rsidR="00D448AF" w:rsidRPr="00D67836" w:rsidRDefault="00D448AF" w:rsidP="005A11FE">
            <w:pPr>
              <w:tabs>
                <w:tab w:val="left" w:pos="0"/>
              </w:tabs>
              <w:rPr>
                <w:rFonts w:ascii="Tahoma" w:hAnsi="Tahoma" w:cs="Tahoma"/>
                <w:sz w:val="22"/>
                <w:szCs w:val="22"/>
              </w:rPr>
            </w:pPr>
            <w:r w:rsidRPr="7ECB8084">
              <w:rPr>
                <w:rFonts w:ascii="Tahoma" w:hAnsi="Tahoma" w:cs="Tahoma"/>
                <w:sz w:val="22"/>
                <w:szCs w:val="22"/>
              </w:rPr>
              <w:t xml:space="preserve">Siūlomoje tarnybinėje stotyje su siūlomais procesoriais darbo našumas, naudojant </w:t>
            </w:r>
            <w:r w:rsidRPr="7ECB8084">
              <w:rPr>
                <w:rFonts w:ascii="Tahoma" w:hAnsi="Tahoma" w:cs="Tahoma"/>
                <w:b/>
                <w:bCs/>
                <w:sz w:val="22"/>
                <w:szCs w:val="22"/>
              </w:rPr>
              <w:t>2 (du) tokius pačius, kaip ir siūlomi, procesoriai</w:t>
            </w:r>
            <w:r w:rsidRPr="7ECB8084">
              <w:rPr>
                <w:rFonts w:ascii="Tahoma" w:hAnsi="Tahoma" w:cs="Tahoma"/>
                <w:sz w:val="22"/>
                <w:szCs w:val="22"/>
              </w:rPr>
              <w:t xml:space="preserve">, pagal SPEC </w:t>
            </w:r>
            <w:r w:rsidRPr="7ECB8084">
              <w:rPr>
                <w:rFonts w:ascii="Tahoma" w:hAnsi="Tahoma" w:cs="Tahoma"/>
                <w:b/>
                <w:bCs/>
                <w:sz w:val="22"/>
                <w:szCs w:val="22"/>
              </w:rPr>
              <w:t>CPU2017</w:t>
            </w:r>
            <w:r w:rsidRPr="7ECB8084">
              <w:rPr>
                <w:rFonts w:ascii="Tahoma" w:hAnsi="Tahoma" w:cs="Tahoma"/>
                <w:sz w:val="22"/>
                <w:szCs w:val="22"/>
              </w:rPr>
              <w:t xml:space="preserve"> testų matavimus (</w:t>
            </w:r>
            <w:hyperlink r:id="rId11">
              <w:r w:rsidRPr="7ECB8084">
                <w:rPr>
                  <w:rStyle w:val="Hyperlink"/>
                  <w:rFonts w:ascii="Tahoma" w:hAnsi="Tahoma" w:cs="Tahoma"/>
                  <w:sz w:val="22"/>
                  <w:szCs w:val="22"/>
                </w:rPr>
                <w:t>http://www.spec.org/</w:t>
              </w:r>
            </w:hyperlink>
            <w:r w:rsidRPr="7ECB8084">
              <w:rPr>
                <w:rFonts w:ascii="Tahoma" w:hAnsi="Tahoma" w:cs="Tahoma"/>
                <w:sz w:val="22"/>
                <w:szCs w:val="22"/>
              </w:rPr>
              <w:t>)</w:t>
            </w:r>
          </w:p>
        </w:tc>
        <w:tc>
          <w:tcPr>
            <w:tcW w:w="6264" w:type="dxa"/>
          </w:tcPr>
          <w:p w14:paraId="4B0EAB11" w14:textId="77777777" w:rsidR="00D448AF" w:rsidRPr="00D67836" w:rsidRDefault="00D448AF" w:rsidP="005A11FE">
            <w:pPr>
              <w:widowControl w:val="0"/>
              <w:tabs>
                <w:tab w:val="center" w:pos="4320"/>
                <w:tab w:val="right" w:pos="8640"/>
              </w:tabs>
              <w:rPr>
                <w:rFonts w:ascii="Tahoma" w:hAnsi="Tahoma" w:cs="Tahoma"/>
                <w:sz w:val="22"/>
                <w:szCs w:val="22"/>
              </w:rPr>
            </w:pPr>
            <w:r w:rsidRPr="00D67836">
              <w:rPr>
                <w:rFonts w:ascii="Tahoma" w:hAnsi="Tahoma" w:cs="Tahoma"/>
                <w:sz w:val="22"/>
                <w:szCs w:val="22"/>
              </w:rPr>
              <w:t>Ne mažesnis negu:</w:t>
            </w:r>
          </w:p>
          <w:p w14:paraId="0CC585D8" w14:textId="77777777" w:rsidR="00D448AF" w:rsidRPr="00D67836" w:rsidRDefault="00D448AF" w:rsidP="005A11FE">
            <w:pPr>
              <w:widowControl w:val="0"/>
              <w:tabs>
                <w:tab w:val="center" w:pos="4320"/>
                <w:tab w:val="right" w:pos="8640"/>
              </w:tabs>
              <w:rPr>
                <w:rFonts w:ascii="Tahoma" w:hAnsi="Tahoma" w:cs="Tahoma"/>
                <w:sz w:val="22"/>
                <w:szCs w:val="22"/>
              </w:rPr>
            </w:pPr>
            <w:r w:rsidRPr="00D67836">
              <w:rPr>
                <w:rFonts w:ascii="Tahoma" w:hAnsi="Tahoma" w:cs="Tahoma"/>
                <w:sz w:val="22"/>
                <w:szCs w:val="22"/>
              </w:rPr>
              <w:t>SPECrate2017_int_base – 150;</w:t>
            </w:r>
          </w:p>
          <w:p w14:paraId="10AC5AB5" w14:textId="77777777" w:rsidR="00D448AF" w:rsidRPr="00D67836" w:rsidRDefault="00D448AF" w:rsidP="005A11FE">
            <w:pPr>
              <w:widowControl w:val="0"/>
              <w:tabs>
                <w:tab w:val="center" w:pos="4320"/>
                <w:tab w:val="right" w:pos="8640"/>
              </w:tabs>
              <w:rPr>
                <w:rFonts w:ascii="Tahoma" w:hAnsi="Tahoma" w:cs="Tahoma"/>
                <w:sz w:val="22"/>
                <w:szCs w:val="22"/>
              </w:rPr>
            </w:pPr>
            <w:r w:rsidRPr="00D67836">
              <w:rPr>
                <w:rFonts w:ascii="Tahoma" w:hAnsi="Tahoma" w:cs="Tahoma"/>
                <w:sz w:val="22"/>
                <w:szCs w:val="22"/>
              </w:rPr>
              <w:t>SPECrate2017_fp_base – 180.</w:t>
            </w:r>
          </w:p>
          <w:p w14:paraId="3F207DD0" w14:textId="77777777" w:rsidR="00D448AF" w:rsidRPr="00D67836" w:rsidRDefault="00D448AF" w:rsidP="005A11FE">
            <w:pPr>
              <w:widowControl w:val="0"/>
              <w:tabs>
                <w:tab w:val="center" w:pos="4320"/>
                <w:tab w:val="right" w:pos="8640"/>
              </w:tabs>
              <w:rPr>
                <w:rFonts w:ascii="Tahoma" w:hAnsi="Tahoma" w:cs="Tahoma"/>
                <w:sz w:val="22"/>
                <w:szCs w:val="22"/>
              </w:rPr>
            </w:pPr>
          </w:p>
          <w:p w14:paraId="5C8766E8" w14:textId="77777777" w:rsidR="00D448AF" w:rsidRPr="00D67836" w:rsidRDefault="00D448AF" w:rsidP="005A11FE">
            <w:pPr>
              <w:widowControl w:val="0"/>
              <w:tabs>
                <w:tab w:val="center" w:pos="4320"/>
                <w:tab w:val="right" w:pos="8640"/>
              </w:tabs>
              <w:rPr>
                <w:rFonts w:ascii="Tahoma" w:hAnsi="Tahoma" w:cs="Tahoma"/>
                <w:sz w:val="22"/>
                <w:szCs w:val="22"/>
              </w:rPr>
            </w:pPr>
          </w:p>
          <w:p w14:paraId="5183C406" w14:textId="77777777" w:rsidR="00D448AF" w:rsidRPr="00D67836" w:rsidRDefault="00D448AF" w:rsidP="005A11FE">
            <w:pPr>
              <w:widowControl w:val="0"/>
              <w:tabs>
                <w:tab w:val="center" w:pos="4320"/>
                <w:tab w:val="right" w:pos="8640"/>
              </w:tabs>
              <w:rPr>
                <w:rFonts w:ascii="Tahoma" w:hAnsi="Tahoma" w:cs="Tahoma"/>
                <w:sz w:val="22"/>
                <w:szCs w:val="22"/>
              </w:rPr>
            </w:pPr>
          </w:p>
        </w:tc>
      </w:tr>
      <w:tr w:rsidR="00D448AF" w:rsidRPr="00D67836" w14:paraId="1A2B50BB" w14:textId="77777777" w:rsidTr="7ECB8084">
        <w:tc>
          <w:tcPr>
            <w:tcW w:w="883" w:type="dxa"/>
            <w:vAlign w:val="center"/>
          </w:tcPr>
          <w:p w14:paraId="7C288755" w14:textId="59FA4F16" w:rsidR="00D448AF" w:rsidRPr="00D67836" w:rsidRDefault="00D448AF" w:rsidP="005A11FE">
            <w:pPr>
              <w:jc w:val="center"/>
              <w:rPr>
                <w:rFonts w:ascii="Tahoma" w:hAnsi="Tahoma" w:cs="Tahoma"/>
                <w:sz w:val="22"/>
                <w:szCs w:val="22"/>
              </w:rPr>
            </w:pPr>
            <w:r w:rsidRPr="00D67836">
              <w:rPr>
                <w:rFonts w:ascii="Tahoma" w:hAnsi="Tahoma" w:cs="Tahoma"/>
                <w:sz w:val="22"/>
                <w:szCs w:val="22"/>
              </w:rPr>
              <w:lastRenderedPageBreak/>
              <w:t>6.</w:t>
            </w:r>
          </w:p>
        </w:tc>
        <w:tc>
          <w:tcPr>
            <w:tcW w:w="2487" w:type="dxa"/>
          </w:tcPr>
          <w:p w14:paraId="39DCC0E4" w14:textId="77777777" w:rsidR="00D448AF" w:rsidRPr="00D67836" w:rsidRDefault="00D448AF" w:rsidP="005A11FE">
            <w:pPr>
              <w:tabs>
                <w:tab w:val="left" w:pos="0"/>
              </w:tabs>
              <w:rPr>
                <w:rFonts w:ascii="Tahoma" w:hAnsi="Tahoma" w:cs="Tahoma"/>
                <w:sz w:val="22"/>
                <w:szCs w:val="22"/>
              </w:rPr>
            </w:pPr>
            <w:r w:rsidRPr="00D67836">
              <w:rPr>
                <w:rFonts w:ascii="Tahoma" w:hAnsi="Tahoma" w:cs="Tahoma"/>
                <w:sz w:val="22"/>
                <w:szCs w:val="22"/>
              </w:rPr>
              <w:t>Būtinas operatyviosios atminties kiekis siūlomoje tarnybinėje stotyje</w:t>
            </w:r>
          </w:p>
        </w:tc>
        <w:tc>
          <w:tcPr>
            <w:tcW w:w="6264" w:type="dxa"/>
          </w:tcPr>
          <w:p w14:paraId="64E0ABCA" w14:textId="77777777" w:rsidR="00D448AF" w:rsidRPr="00D67836" w:rsidRDefault="00D448AF" w:rsidP="005A11FE">
            <w:pPr>
              <w:rPr>
                <w:rFonts w:ascii="Tahoma" w:hAnsi="Tahoma" w:cs="Tahoma"/>
                <w:sz w:val="22"/>
                <w:szCs w:val="22"/>
              </w:rPr>
            </w:pPr>
            <w:r w:rsidRPr="00D67836">
              <w:rPr>
                <w:rFonts w:ascii="Tahoma" w:hAnsi="Tahoma" w:cs="Tahoma"/>
                <w:sz w:val="22"/>
                <w:szCs w:val="22"/>
              </w:rPr>
              <w:t xml:space="preserve">Ne mažiau </w:t>
            </w:r>
            <w:r w:rsidRPr="00D67836">
              <w:rPr>
                <w:rFonts w:ascii="Tahoma" w:hAnsi="Tahoma" w:cs="Tahoma"/>
                <w:b/>
                <w:sz w:val="22"/>
                <w:szCs w:val="22"/>
              </w:rPr>
              <w:t xml:space="preserve">kaip </w:t>
            </w:r>
            <w:r>
              <w:rPr>
                <w:rFonts w:ascii="Tahoma" w:hAnsi="Tahoma" w:cs="Tahoma"/>
                <w:b/>
                <w:sz w:val="22"/>
                <w:szCs w:val="22"/>
              </w:rPr>
              <w:t>256</w:t>
            </w:r>
            <w:r w:rsidRPr="00D67836">
              <w:rPr>
                <w:rFonts w:ascii="Tahoma" w:hAnsi="Tahoma" w:cs="Tahoma"/>
                <w:b/>
                <w:sz w:val="22"/>
                <w:szCs w:val="22"/>
              </w:rPr>
              <w:t xml:space="preserve"> GB</w:t>
            </w:r>
            <w:r>
              <w:rPr>
                <w:rFonts w:ascii="Tahoma" w:hAnsi="Tahoma" w:cs="Tahoma"/>
                <w:b/>
                <w:sz w:val="22"/>
                <w:szCs w:val="22"/>
              </w:rPr>
              <w:t>.</w:t>
            </w:r>
          </w:p>
        </w:tc>
      </w:tr>
      <w:tr w:rsidR="00D448AF" w:rsidRPr="00D67836" w14:paraId="047AD661" w14:textId="77777777" w:rsidTr="7ECB8084">
        <w:tc>
          <w:tcPr>
            <w:tcW w:w="883" w:type="dxa"/>
            <w:vAlign w:val="center"/>
          </w:tcPr>
          <w:p w14:paraId="0AC4E270" w14:textId="38C210C9" w:rsidR="00D448AF" w:rsidRPr="00D67836" w:rsidRDefault="00D448AF" w:rsidP="005A11FE">
            <w:pPr>
              <w:jc w:val="center"/>
              <w:rPr>
                <w:rFonts w:ascii="Tahoma" w:hAnsi="Tahoma" w:cs="Tahoma"/>
                <w:sz w:val="22"/>
                <w:szCs w:val="22"/>
              </w:rPr>
            </w:pPr>
            <w:r w:rsidRPr="00D67836">
              <w:rPr>
                <w:rFonts w:ascii="Tahoma" w:hAnsi="Tahoma" w:cs="Tahoma"/>
                <w:sz w:val="22"/>
                <w:szCs w:val="22"/>
              </w:rPr>
              <w:t>7.</w:t>
            </w:r>
          </w:p>
        </w:tc>
        <w:tc>
          <w:tcPr>
            <w:tcW w:w="2487" w:type="dxa"/>
          </w:tcPr>
          <w:p w14:paraId="3E2FA79F" w14:textId="77777777" w:rsidR="00D448AF" w:rsidRPr="00D67836" w:rsidRDefault="00D448AF" w:rsidP="005A11FE">
            <w:pPr>
              <w:tabs>
                <w:tab w:val="left" w:pos="0"/>
              </w:tabs>
              <w:rPr>
                <w:rFonts w:ascii="Tahoma" w:hAnsi="Tahoma" w:cs="Tahoma"/>
                <w:sz w:val="22"/>
                <w:szCs w:val="22"/>
              </w:rPr>
            </w:pPr>
            <w:r w:rsidRPr="00D67836">
              <w:rPr>
                <w:rFonts w:ascii="Tahoma" w:hAnsi="Tahoma" w:cs="Tahoma"/>
                <w:sz w:val="22"/>
                <w:szCs w:val="22"/>
              </w:rPr>
              <w:t>Vieno atminties modulio talpa</w:t>
            </w:r>
          </w:p>
        </w:tc>
        <w:tc>
          <w:tcPr>
            <w:tcW w:w="6264" w:type="dxa"/>
          </w:tcPr>
          <w:p w14:paraId="453E5CCC" w14:textId="77777777" w:rsidR="00D448AF" w:rsidRPr="00D67836" w:rsidRDefault="00D448AF" w:rsidP="005A11FE">
            <w:pPr>
              <w:rPr>
                <w:rFonts w:ascii="Tahoma" w:hAnsi="Tahoma" w:cs="Tahoma"/>
                <w:sz w:val="22"/>
                <w:szCs w:val="22"/>
              </w:rPr>
            </w:pPr>
            <w:r w:rsidRPr="00D67836">
              <w:rPr>
                <w:rFonts w:ascii="Tahoma" w:hAnsi="Tahoma" w:cs="Tahoma"/>
                <w:sz w:val="22"/>
                <w:szCs w:val="22"/>
              </w:rPr>
              <w:t xml:space="preserve">Ne mažiau </w:t>
            </w:r>
            <w:r w:rsidRPr="00D67836">
              <w:rPr>
                <w:rFonts w:ascii="Tahoma" w:hAnsi="Tahoma" w:cs="Tahoma"/>
                <w:b/>
                <w:sz w:val="22"/>
                <w:szCs w:val="22"/>
              </w:rPr>
              <w:t>kaip 32 GB</w:t>
            </w:r>
            <w:r>
              <w:rPr>
                <w:rFonts w:ascii="Tahoma" w:hAnsi="Tahoma" w:cs="Tahoma"/>
                <w:b/>
                <w:sz w:val="22"/>
                <w:szCs w:val="22"/>
              </w:rPr>
              <w:t>.</w:t>
            </w:r>
          </w:p>
        </w:tc>
      </w:tr>
      <w:tr w:rsidR="00D448AF" w:rsidRPr="00D67836" w14:paraId="7A33F0D4" w14:textId="77777777" w:rsidTr="7ECB8084">
        <w:tc>
          <w:tcPr>
            <w:tcW w:w="883" w:type="dxa"/>
            <w:vAlign w:val="center"/>
          </w:tcPr>
          <w:p w14:paraId="777EF9A9" w14:textId="1D981653" w:rsidR="00D448AF" w:rsidRPr="00D67836" w:rsidRDefault="00D448AF" w:rsidP="005A11FE">
            <w:pPr>
              <w:jc w:val="center"/>
              <w:rPr>
                <w:rFonts w:ascii="Tahoma" w:hAnsi="Tahoma" w:cs="Tahoma"/>
                <w:sz w:val="22"/>
                <w:szCs w:val="22"/>
              </w:rPr>
            </w:pPr>
            <w:r w:rsidRPr="00D67836">
              <w:rPr>
                <w:rFonts w:ascii="Tahoma" w:hAnsi="Tahoma" w:cs="Tahoma"/>
                <w:sz w:val="22"/>
                <w:szCs w:val="22"/>
              </w:rPr>
              <w:t>8.</w:t>
            </w:r>
          </w:p>
        </w:tc>
        <w:tc>
          <w:tcPr>
            <w:tcW w:w="2487" w:type="dxa"/>
          </w:tcPr>
          <w:p w14:paraId="5D3CD1F6" w14:textId="77777777" w:rsidR="00D448AF" w:rsidRPr="00D67836" w:rsidRDefault="00D448AF" w:rsidP="005A11FE">
            <w:pPr>
              <w:rPr>
                <w:rFonts w:ascii="Tahoma" w:hAnsi="Tahoma" w:cs="Tahoma"/>
                <w:sz w:val="22"/>
                <w:szCs w:val="22"/>
              </w:rPr>
            </w:pPr>
            <w:r w:rsidRPr="00D67836">
              <w:rPr>
                <w:rFonts w:ascii="Tahoma" w:hAnsi="Tahoma" w:cs="Tahoma"/>
                <w:sz w:val="22"/>
                <w:szCs w:val="22"/>
              </w:rPr>
              <w:t>Vidiniai diskai programinės įrangos diegimui</w:t>
            </w:r>
          </w:p>
        </w:tc>
        <w:tc>
          <w:tcPr>
            <w:tcW w:w="6264" w:type="dxa"/>
          </w:tcPr>
          <w:p w14:paraId="014FB718" w14:textId="77777777" w:rsidR="00D448AF" w:rsidRDefault="00D448AF" w:rsidP="005A11FE">
            <w:pPr>
              <w:rPr>
                <w:rFonts w:ascii="Tahoma" w:hAnsi="Tahoma" w:cs="Tahoma"/>
                <w:sz w:val="22"/>
                <w:szCs w:val="22"/>
              </w:rPr>
            </w:pPr>
            <w:r>
              <w:rPr>
                <w:rFonts w:ascii="Tahoma" w:hAnsi="Tahoma" w:cs="Tahoma"/>
                <w:sz w:val="22"/>
                <w:szCs w:val="22"/>
              </w:rPr>
              <w:t>Pirma diskinė talpa:</w:t>
            </w:r>
          </w:p>
          <w:p w14:paraId="6A2FB655" w14:textId="77777777" w:rsidR="00D448AF" w:rsidRDefault="00D448AF" w:rsidP="005A11FE">
            <w:pPr>
              <w:rPr>
                <w:rFonts w:ascii="Tahoma" w:hAnsi="Tahoma" w:cs="Tahoma"/>
                <w:sz w:val="22"/>
                <w:szCs w:val="22"/>
              </w:rPr>
            </w:pPr>
            <w:r w:rsidRPr="00393F7A">
              <w:rPr>
                <w:rFonts w:ascii="Tahoma" w:hAnsi="Tahoma" w:cs="Tahoma"/>
                <w:sz w:val="22"/>
                <w:szCs w:val="22"/>
              </w:rPr>
              <w:t xml:space="preserve">sudaryta iš ne mažiau kaip </w:t>
            </w:r>
            <w:r w:rsidRPr="00CB59BE">
              <w:rPr>
                <w:rFonts w:ascii="Tahoma" w:hAnsi="Tahoma" w:cs="Tahoma"/>
                <w:b/>
                <w:bCs/>
                <w:sz w:val="22"/>
                <w:szCs w:val="22"/>
              </w:rPr>
              <w:t>2 vnt. × 960 GB</w:t>
            </w:r>
            <w:r w:rsidRPr="00393F7A">
              <w:rPr>
                <w:rFonts w:ascii="Tahoma" w:hAnsi="Tahoma" w:cs="Tahoma"/>
                <w:sz w:val="22"/>
                <w:szCs w:val="22"/>
              </w:rPr>
              <w:t xml:space="preserve"> SSD SAS diskų, </w:t>
            </w:r>
            <w:proofErr w:type="spellStart"/>
            <w:r w:rsidRPr="00393F7A">
              <w:rPr>
                <w:rFonts w:ascii="Tahoma" w:hAnsi="Tahoma" w:cs="Tahoma"/>
                <w:sz w:val="22"/>
                <w:szCs w:val="22"/>
              </w:rPr>
              <w:t>Mixed</w:t>
            </w:r>
            <w:proofErr w:type="spellEnd"/>
            <w:r w:rsidRPr="00393F7A">
              <w:rPr>
                <w:rFonts w:ascii="Tahoma" w:hAnsi="Tahoma" w:cs="Tahoma"/>
                <w:sz w:val="22"/>
                <w:szCs w:val="22"/>
              </w:rPr>
              <w:t xml:space="preserve"> </w:t>
            </w:r>
            <w:proofErr w:type="spellStart"/>
            <w:r w:rsidRPr="00393F7A">
              <w:rPr>
                <w:rFonts w:ascii="Tahoma" w:hAnsi="Tahoma" w:cs="Tahoma"/>
                <w:sz w:val="22"/>
                <w:szCs w:val="22"/>
              </w:rPr>
              <w:t>Use</w:t>
            </w:r>
            <w:proofErr w:type="spellEnd"/>
            <w:r w:rsidRPr="00393F7A">
              <w:rPr>
                <w:rFonts w:ascii="Tahoma" w:hAnsi="Tahoma" w:cs="Tahoma"/>
                <w:sz w:val="22"/>
                <w:szCs w:val="22"/>
              </w:rPr>
              <w:t>, SAS 12 </w:t>
            </w:r>
            <w:proofErr w:type="spellStart"/>
            <w:r w:rsidRPr="00393F7A">
              <w:rPr>
                <w:rFonts w:ascii="Tahoma" w:hAnsi="Tahoma" w:cs="Tahoma"/>
                <w:sz w:val="22"/>
                <w:szCs w:val="22"/>
              </w:rPr>
              <w:t>Gb</w:t>
            </w:r>
            <w:proofErr w:type="spellEnd"/>
            <w:r w:rsidRPr="00393F7A">
              <w:rPr>
                <w:rFonts w:ascii="Tahoma" w:hAnsi="Tahoma" w:cs="Tahoma"/>
                <w:sz w:val="22"/>
                <w:szCs w:val="22"/>
              </w:rPr>
              <w:t>/s, 2.5 colio, palaikančių karšto keitimo („</w:t>
            </w:r>
            <w:proofErr w:type="spellStart"/>
            <w:r w:rsidRPr="00393F7A">
              <w:rPr>
                <w:rFonts w:ascii="Tahoma" w:hAnsi="Tahoma" w:cs="Tahoma"/>
                <w:sz w:val="22"/>
                <w:szCs w:val="22"/>
              </w:rPr>
              <w:t>hot‑swap</w:t>
            </w:r>
            <w:proofErr w:type="spellEnd"/>
            <w:r w:rsidRPr="00393F7A">
              <w:rPr>
                <w:rFonts w:ascii="Tahoma" w:hAnsi="Tahoma" w:cs="Tahoma"/>
                <w:sz w:val="22"/>
                <w:szCs w:val="22"/>
              </w:rPr>
              <w:t>“) funkcionalumą, skirta RAID1 diskų junginio sudarymui.</w:t>
            </w:r>
          </w:p>
          <w:p w14:paraId="4372D7EF" w14:textId="77777777" w:rsidR="00D448AF" w:rsidRDefault="00D448AF" w:rsidP="005A11FE">
            <w:pPr>
              <w:rPr>
                <w:rFonts w:ascii="Tahoma" w:hAnsi="Tahoma" w:cs="Tahoma"/>
                <w:sz w:val="22"/>
                <w:szCs w:val="22"/>
              </w:rPr>
            </w:pPr>
          </w:p>
          <w:p w14:paraId="27D2D733" w14:textId="77777777" w:rsidR="00D448AF" w:rsidRDefault="00D448AF" w:rsidP="005A11FE">
            <w:pPr>
              <w:rPr>
                <w:rFonts w:ascii="Tahoma" w:hAnsi="Tahoma" w:cs="Tahoma"/>
                <w:sz w:val="22"/>
                <w:szCs w:val="22"/>
              </w:rPr>
            </w:pPr>
            <w:r>
              <w:rPr>
                <w:rFonts w:ascii="Tahoma" w:hAnsi="Tahoma" w:cs="Tahoma"/>
                <w:sz w:val="22"/>
                <w:szCs w:val="22"/>
              </w:rPr>
              <w:t>Antra diskinė talpa:</w:t>
            </w:r>
          </w:p>
          <w:p w14:paraId="5E967E2A" w14:textId="77777777" w:rsidR="00D448AF" w:rsidRPr="002E00D5" w:rsidRDefault="00D448AF" w:rsidP="005A11FE">
            <w:pPr>
              <w:rPr>
                <w:rFonts w:ascii="Tahoma" w:hAnsi="Tahoma" w:cs="Tahoma"/>
                <w:sz w:val="22"/>
                <w:szCs w:val="22"/>
              </w:rPr>
            </w:pPr>
            <w:r w:rsidRPr="002E00D5">
              <w:rPr>
                <w:rFonts w:ascii="Tahoma" w:hAnsi="Tahoma" w:cs="Tahoma"/>
                <w:sz w:val="22"/>
                <w:szCs w:val="22"/>
              </w:rPr>
              <w:t xml:space="preserve">sudaryta iš ne mažiau kaip </w:t>
            </w:r>
            <w:r w:rsidRPr="00CB59BE">
              <w:rPr>
                <w:rFonts w:ascii="Tahoma" w:hAnsi="Tahoma" w:cs="Tahoma"/>
                <w:b/>
                <w:bCs/>
                <w:sz w:val="22"/>
                <w:szCs w:val="22"/>
              </w:rPr>
              <w:t>4 vnt. × 960 GB</w:t>
            </w:r>
            <w:r w:rsidRPr="002E00D5">
              <w:rPr>
                <w:rFonts w:ascii="Tahoma" w:hAnsi="Tahoma" w:cs="Tahoma"/>
                <w:sz w:val="22"/>
                <w:szCs w:val="22"/>
              </w:rPr>
              <w:t xml:space="preserve"> SSD SAS diskų, </w:t>
            </w:r>
            <w:proofErr w:type="spellStart"/>
            <w:r w:rsidRPr="002E00D5">
              <w:rPr>
                <w:rFonts w:ascii="Tahoma" w:hAnsi="Tahoma" w:cs="Tahoma"/>
                <w:sz w:val="22"/>
                <w:szCs w:val="22"/>
              </w:rPr>
              <w:t>Mixed</w:t>
            </w:r>
            <w:proofErr w:type="spellEnd"/>
            <w:r w:rsidRPr="002E00D5">
              <w:rPr>
                <w:rFonts w:ascii="Tahoma" w:hAnsi="Tahoma" w:cs="Tahoma"/>
                <w:sz w:val="22"/>
                <w:szCs w:val="22"/>
              </w:rPr>
              <w:t xml:space="preserve"> </w:t>
            </w:r>
            <w:proofErr w:type="spellStart"/>
            <w:r w:rsidRPr="002E00D5">
              <w:rPr>
                <w:rFonts w:ascii="Tahoma" w:hAnsi="Tahoma" w:cs="Tahoma"/>
                <w:sz w:val="22"/>
                <w:szCs w:val="22"/>
              </w:rPr>
              <w:t>Use</w:t>
            </w:r>
            <w:proofErr w:type="spellEnd"/>
            <w:r w:rsidRPr="002E00D5">
              <w:rPr>
                <w:rFonts w:ascii="Tahoma" w:hAnsi="Tahoma" w:cs="Tahoma"/>
                <w:sz w:val="22"/>
                <w:szCs w:val="22"/>
              </w:rPr>
              <w:t>, SAS 12 </w:t>
            </w:r>
            <w:proofErr w:type="spellStart"/>
            <w:r w:rsidRPr="002E00D5">
              <w:rPr>
                <w:rFonts w:ascii="Tahoma" w:hAnsi="Tahoma" w:cs="Tahoma"/>
                <w:sz w:val="22"/>
                <w:szCs w:val="22"/>
              </w:rPr>
              <w:t>Gb</w:t>
            </w:r>
            <w:proofErr w:type="spellEnd"/>
            <w:r w:rsidRPr="002E00D5">
              <w:rPr>
                <w:rFonts w:ascii="Tahoma" w:hAnsi="Tahoma" w:cs="Tahoma"/>
                <w:sz w:val="22"/>
                <w:szCs w:val="22"/>
              </w:rPr>
              <w:t>/s, 2.5 colio, palaikančių karšto keitimo („</w:t>
            </w:r>
            <w:proofErr w:type="spellStart"/>
            <w:r w:rsidRPr="002E00D5">
              <w:rPr>
                <w:rFonts w:ascii="Tahoma" w:hAnsi="Tahoma" w:cs="Tahoma"/>
                <w:sz w:val="22"/>
                <w:szCs w:val="22"/>
              </w:rPr>
              <w:t>hot‑swap</w:t>
            </w:r>
            <w:proofErr w:type="spellEnd"/>
            <w:r w:rsidRPr="002E00D5">
              <w:rPr>
                <w:rFonts w:ascii="Tahoma" w:hAnsi="Tahoma" w:cs="Tahoma"/>
                <w:sz w:val="22"/>
                <w:szCs w:val="22"/>
              </w:rPr>
              <w:t>“) funkcionalumą;</w:t>
            </w:r>
          </w:p>
          <w:p w14:paraId="4E730BC4" w14:textId="77777777" w:rsidR="00D448AF" w:rsidRDefault="00D448AF" w:rsidP="005A11FE">
            <w:pPr>
              <w:rPr>
                <w:rFonts w:ascii="Tahoma" w:hAnsi="Tahoma" w:cs="Tahoma"/>
                <w:sz w:val="22"/>
                <w:szCs w:val="22"/>
              </w:rPr>
            </w:pPr>
          </w:p>
          <w:p w14:paraId="2E97375F" w14:textId="77777777" w:rsidR="00D448AF" w:rsidRPr="00D67836" w:rsidRDefault="00D448AF" w:rsidP="005A11FE">
            <w:pPr>
              <w:rPr>
                <w:rFonts w:ascii="Tahoma" w:hAnsi="Tahoma" w:cs="Tahoma"/>
                <w:sz w:val="22"/>
                <w:szCs w:val="22"/>
              </w:rPr>
            </w:pPr>
            <w:r w:rsidRPr="00D67836">
              <w:rPr>
                <w:rFonts w:ascii="Tahoma" w:hAnsi="Tahoma" w:cs="Tahoma"/>
                <w:sz w:val="22"/>
                <w:szCs w:val="22"/>
              </w:rPr>
              <w:t>Diskinė</w:t>
            </w:r>
            <w:r>
              <w:rPr>
                <w:rFonts w:ascii="Tahoma" w:hAnsi="Tahoma" w:cs="Tahoma"/>
                <w:sz w:val="22"/>
                <w:szCs w:val="22"/>
              </w:rPr>
              <w:t>s</w:t>
            </w:r>
            <w:r w:rsidRPr="00D67836">
              <w:rPr>
                <w:rFonts w:ascii="Tahoma" w:hAnsi="Tahoma" w:cs="Tahoma"/>
                <w:sz w:val="22"/>
                <w:szCs w:val="22"/>
              </w:rPr>
              <w:t xml:space="preserve"> talp</w:t>
            </w:r>
            <w:r>
              <w:rPr>
                <w:rFonts w:ascii="Tahoma" w:hAnsi="Tahoma" w:cs="Tahoma"/>
                <w:sz w:val="22"/>
                <w:szCs w:val="22"/>
              </w:rPr>
              <w:t>os</w:t>
            </w:r>
            <w:r w:rsidRPr="00D67836">
              <w:rPr>
                <w:rFonts w:ascii="Tahoma" w:hAnsi="Tahoma" w:cs="Tahoma"/>
                <w:sz w:val="22"/>
                <w:szCs w:val="22"/>
              </w:rPr>
              <w:t xml:space="preserve"> turi būti suformuot</w:t>
            </w:r>
            <w:r>
              <w:rPr>
                <w:rFonts w:ascii="Tahoma" w:hAnsi="Tahoma" w:cs="Tahoma"/>
                <w:sz w:val="22"/>
                <w:szCs w:val="22"/>
              </w:rPr>
              <w:t>os</w:t>
            </w:r>
            <w:r w:rsidRPr="00D67836">
              <w:rPr>
                <w:rFonts w:ascii="Tahoma" w:hAnsi="Tahoma" w:cs="Tahoma"/>
                <w:sz w:val="22"/>
                <w:szCs w:val="22"/>
              </w:rPr>
              <w:t xml:space="preserve"> naudojant RAID</w:t>
            </w:r>
            <w:r>
              <w:rPr>
                <w:rFonts w:ascii="Tahoma" w:hAnsi="Tahoma" w:cs="Tahoma"/>
                <w:sz w:val="22"/>
                <w:szCs w:val="22"/>
              </w:rPr>
              <w:t xml:space="preserve"> </w:t>
            </w:r>
            <w:r w:rsidRPr="00D67836">
              <w:rPr>
                <w:rFonts w:ascii="Tahoma" w:hAnsi="Tahoma" w:cs="Tahoma"/>
                <w:sz w:val="22"/>
                <w:szCs w:val="22"/>
              </w:rPr>
              <w:t>valdiklį(-</w:t>
            </w:r>
            <w:proofErr w:type="spellStart"/>
            <w:r w:rsidRPr="00D67836">
              <w:rPr>
                <w:rFonts w:ascii="Tahoma" w:hAnsi="Tahoma" w:cs="Tahoma"/>
                <w:sz w:val="22"/>
                <w:szCs w:val="22"/>
              </w:rPr>
              <w:t>ius</w:t>
            </w:r>
            <w:proofErr w:type="spellEnd"/>
            <w:r w:rsidRPr="00D67836">
              <w:rPr>
                <w:rFonts w:ascii="Tahoma" w:hAnsi="Tahoma" w:cs="Tahoma"/>
                <w:sz w:val="22"/>
                <w:szCs w:val="22"/>
              </w:rPr>
              <w:t>), kuris(-</w:t>
            </w:r>
            <w:proofErr w:type="spellStart"/>
            <w:r w:rsidRPr="00D67836">
              <w:rPr>
                <w:rFonts w:ascii="Tahoma" w:hAnsi="Tahoma" w:cs="Tahoma"/>
                <w:sz w:val="22"/>
                <w:szCs w:val="22"/>
              </w:rPr>
              <w:t>ie</w:t>
            </w:r>
            <w:proofErr w:type="spellEnd"/>
            <w:r w:rsidRPr="00D67836">
              <w:rPr>
                <w:rFonts w:ascii="Tahoma" w:hAnsi="Tahoma" w:cs="Tahoma"/>
                <w:sz w:val="22"/>
                <w:szCs w:val="22"/>
              </w:rPr>
              <w:t xml:space="preserve">) turi ne mažiau nei </w:t>
            </w:r>
            <w:r>
              <w:rPr>
                <w:rFonts w:ascii="Tahoma" w:hAnsi="Tahoma" w:cs="Tahoma"/>
                <w:sz w:val="22"/>
                <w:szCs w:val="22"/>
              </w:rPr>
              <w:t>4</w:t>
            </w:r>
            <w:r w:rsidRPr="00D67836">
              <w:rPr>
                <w:rFonts w:ascii="Tahoma" w:hAnsi="Tahoma" w:cs="Tahoma"/>
                <w:sz w:val="22"/>
                <w:szCs w:val="22"/>
              </w:rPr>
              <w:t xml:space="preserve"> GB spartinančiosios atminties ir palaiko</w:t>
            </w:r>
            <w:r>
              <w:rPr>
                <w:rFonts w:ascii="Tahoma" w:hAnsi="Tahoma" w:cs="Tahoma"/>
                <w:sz w:val="22"/>
                <w:szCs w:val="22"/>
              </w:rPr>
              <w:t xml:space="preserve"> ne mažiau kaip</w:t>
            </w:r>
            <w:r w:rsidRPr="00D67836">
              <w:rPr>
                <w:rFonts w:ascii="Tahoma" w:hAnsi="Tahoma" w:cs="Tahoma"/>
                <w:sz w:val="22"/>
                <w:szCs w:val="22"/>
              </w:rPr>
              <w:t xml:space="preserve"> </w:t>
            </w:r>
            <w:r>
              <w:rPr>
                <w:rFonts w:ascii="Tahoma" w:hAnsi="Tahoma" w:cs="Tahoma"/>
                <w:sz w:val="22"/>
                <w:szCs w:val="22"/>
              </w:rPr>
              <w:t xml:space="preserve">RAID 1 ir RAID6 </w:t>
            </w:r>
            <w:r w:rsidRPr="00D67836">
              <w:rPr>
                <w:rFonts w:ascii="Tahoma" w:hAnsi="Tahoma" w:cs="Tahoma"/>
                <w:sz w:val="22"/>
                <w:szCs w:val="22"/>
              </w:rPr>
              <w:t>diskų junginius.</w:t>
            </w:r>
          </w:p>
        </w:tc>
      </w:tr>
      <w:tr w:rsidR="00D448AF" w:rsidRPr="00D67836" w14:paraId="6364912E" w14:textId="77777777" w:rsidTr="7ECB8084">
        <w:tc>
          <w:tcPr>
            <w:tcW w:w="883" w:type="dxa"/>
            <w:vAlign w:val="center"/>
          </w:tcPr>
          <w:p w14:paraId="35AAF37F" w14:textId="1FFA0E50" w:rsidR="00D448AF" w:rsidRPr="00393F7A" w:rsidRDefault="00D448AF" w:rsidP="005A11FE">
            <w:pPr>
              <w:jc w:val="center"/>
              <w:rPr>
                <w:rFonts w:ascii="Tahoma" w:hAnsi="Tahoma" w:cs="Tahoma"/>
                <w:sz w:val="22"/>
                <w:szCs w:val="22"/>
              </w:rPr>
            </w:pPr>
            <w:r w:rsidRPr="00393F7A">
              <w:rPr>
                <w:rFonts w:ascii="Tahoma" w:hAnsi="Tahoma" w:cs="Tahoma"/>
                <w:sz w:val="22"/>
                <w:szCs w:val="22"/>
              </w:rPr>
              <w:t>9.</w:t>
            </w:r>
          </w:p>
        </w:tc>
        <w:tc>
          <w:tcPr>
            <w:tcW w:w="2487" w:type="dxa"/>
          </w:tcPr>
          <w:p w14:paraId="7A4C19FD" w14:textId="15151807" w:rsidR="00D448AF" w:rsidRPr="00393F7A" w:rsidRDefault="00D448AF" w:rsidP="005A11FE">
            <w:pPr>
              <w:rPr>
                <w:rFonts w:ascii="Tahoma" w:hAnsi="Tahoma" w:cs="Tahoma"/>
                <w:sz w:val="22"/>
                <w:szCs w:val="22"/>
              </w:rPr>
            </w:pPr>
            <w:r w:rsidRPr="7ECB8084">
              <w:rPr>
                <w:rFonts w:ascii="Tahoma" w:hAnsi="Tahoma" w:cs="Tahoma"/>
                <w:sz w:val="22"/>
                <w:szCs w:val="22"/>
              </w:rPr>
              <w:t>Papildomi/rezerviniai diskai</w:t>
            </w:r>
            <w:r w:rsidR="00E82768" w:rsidRPr="7ECB8084">
              <w:rPr>
                <w:rFonts w:ascii="Tahoma" w:hAnsi="Tahoma" w:cs="Tahoma"/>
                <w:sz w:val="22"/>
                <w:szCs w:val="22"/>
              </w:rPr>
              <w:t xml:space="preserve"> </w:t>
            </w:r>
            <w:r w:rsidRPr="7ECB8084">
              <w:rPr>
                <w:rFonts w:ascii="Tahoma" w:hAnsi="Tahoma" w:cs="Tahoma"/>
                <w:sz w:val="22"/>
                <w:szCs w:val="22"/>
              </w:rPr>
              <w:t xml:space="preserve"> </w:t>
            </w:r>
            <w:r w:rsidR="569D6384" w:rsidRPr="7ECB8084">
              <w:rPr>
                <w:rFonts w:ascii="Tahoma" w:hAnsi="Tahoma" w:cs="Tahoma"/>
                <w:sz w:val="22"/>
                <w:szCs w:val="22"/>
              </w:rPr>
              <w:t>tarnybin</w:t>
            </w:r>
            <w:r w:rsidR="45CD89F6" w:rsidRPr="7ECB8084">
              <w:rPr>
                <w:rFonts w:ascii="Tahoma" w:hAnsi="Tahoma" w:cs="Tahoma"/>
                <w:sz w:val="22"/>
                <w:szCs w:val="22"/>
              </w:rPr>
              <w:t>ei</w:t>
            </w:r>
            <w:r w:rsidR="569D6384" w:rsidRPr="7ECB8084">
              <w:rPr>
                <w:rFonts w:ascii="Tahoma" w:hAnsi="Tahoma" w:cs="Tahoma"/>
                <w:sz w:val="22"/>
                <w:szCs w:val="22"/>
              </w:rPr>
              <w:t xml:space="preserve"> sto</w:t>
            </w:r>
            <w:r w:rsidR="05B05242" w:rsidRPr="7ECB8084">
              <w:rPr>
                <w:rFonts w:ascii="Tahoma" w:hAnsi="Tahoma" w:cs="Tahoma"/>
                <w:sz w:val="22"/>
                <w:szCs w:val="22"/>
              </w:rPr>
              <w:t>čiai</w:t>
            </w:r>
            <w:r w:rsidR="00E82768" w:rsidRPr="7ECB8084">
              <w:rPr>
                <w:rFonts w:ascii="Tahoma" w:hAnsi="Tahoma" w:cs="Tahoma"/>
                <w:sz w:val="22"/>
                <w:szCs w:val="22"/>
              </w:rPr>
              <w:t xml:space="preserve"> </w:t>
            </w:r>
            <w:r w:rsidRPr="7ECB8084">
              <w:rPr>
                <w:rFonts w:ascii="Tahoma" w:hAnsi="Tahoma" w:cs="Tahoma"/>
                <w:sz w:val="22"/>
                <w:szCs w:val="22"/>
              </w:rPr>
              <w:t xml:space="preserve"> </w:t>
            </w:r>
          </w:p>
        </w:tc>
        <w:tc>
          <w:tcPr>
            <w:tcW w:w="6264" w:type="dxa"/>
          </w:tcPr>
          <w:p w14:paraId="548DEA5B" w14:textId="77777777" w:rsidR="00D448AF" w:rsidRDefault="00D448AF" w:rsidP="005A11FE">
            <w:pPr>
              <w:rPr>
                <w:rFonts w:cs="Tahoma"/>
              </w:rPr>
            </w:pPr>
            <w:r>
              <w:rPr>
                <w:rFonts w:ascii="Tahoma" w:hAnsi="Tahoma" w:cs="Tahoma"/>
                <w:sz w:val="22"/>
                <w:szCs w:val="22"/>
              </w:rPr>
              <w:t>4</w:t>
            </w:r>
            <w:r w:rsidRPr="002E00D5">
              <w:rPr>
                <w:rFonts w:ascii="Tahoma" w:hAnsi="Tahoma" w:cs="Tahoma"/>
                <w:sz w:val="22"/>
                <w:szCs w:val="22"/>
              </w:rPr>
              <w:t xml:space="preserve"> vnt. × </w:t>
            </w:r>
            <w:r>
              <w:rPr>
                <w:rFonts w:ascii="Tahoma" w:hAnsi="Tahoma" w:cs="Tahoma"/>
                <w:sz w:val="22"/>
                <w:szCs w:val="22"/>
              </w:rPr>
              <w:t>960</w:t>
            </w:r>
            <w:r w:rsidRPr="002E00D5">
              <w:rPr>
                <w:rFonts w:ascii="Tahoma" w:hAnsi="Tahoma" w:cs="Tahoma"/>
                <w:sz w:val="22"/>
                <w:szCs w:val="22"/>
              </w:rPr>
              <w:t xml:space="preserve"> GB SSD SAS diskų, </w:t>
            </w:r>
            <w:proofErr w:type="spellStart"/>
            <w:r w:rsidRPr="002E00D5">
              <w:rPr>
                <w:rFonts w:ascii="Tahoma" w:hAnsi="Tahoma" w:cs="Tahoma"/>
                <w:sz w:val="22"/>
                <w:szCs w:val="22"/>
              </w:rPr>
              <w:t>Mixed</w:t>
            </w:r>
            <w:proofErr w:type="spellEnd"/>
            <w:r w:rsidRPr="002E00D5">
              <w:rPr>
                <w:rFonts w:ascii="Tahoma" w:hAnsi="Tahoma" w:cs="Tahoma"/>
                <w:sz w:val="22"/>
                <w:szCs w:val="22"/>
              </w:rPr>
              <w:t xml:space="preserve"> </w:t>
            </w:r>
            <w:proofErr w:type="spellStart"/>
            <w:r w:rsidRPr="002E00D5">
              <w:rPr>
                <w:rFonts w:ascii="Tahoma" w:hAnsi="Tahoma" w:cs="Tahoma"/>
                <w:sz w:val="22"/>
                <w:szCs w:val="22"/>
              </w:rPr>
              <w:t>Use</w:t>
            </w:r>
            <w:proofErr w:type="spellEnd"/>
            <w:r w:rsidRPr="002E00D5">
              <w:rPr>
                <w:rFonts w:ascii="Tahoma" w:hAnsi="Tahoma" w:cs="Tahoma"/>
                <w:sz w:val="22"/>
                <w:szCs w:val="22"/>
              </w:rPr>
              <w:t>, SAS 12 </w:t>
            </w:r>
            <w:proofErr w:type="spellStart"/>
            <w:r w:rsidRPr="002E00D5">
              <w:rPr>
                <w:rFonts w:ascii="Tahoma" w:hAnsi="Tahoma" w:cs="Tahoma"/>
                <w:sz w:val="22"/>
                <w:szCs w:val="22"/>
              </w:rPr>
              <w:t>Gb</w:t>
            </w:r>
            <w:proofErr w:type="spellEnd"/>
            <w:r w:rsidRPr="002E00D5">
              <w:rPr>
                <w:rFonts w:ascii="Tahoma" w:hAnsi="Tahoma" w:cs="Tahoma"/>
                <w:sz w:val="22"/>
                <w:szCs w:val="22"/>
              </w:rPr>
              <w:t>/s, 2.5 colio, palaikančių karšto keitimo („</w:t>
            </w:r>
            <w:proofErr w:type="spellStart"/>
            <w:r w:rsidRPr="002E00D5">
              <w:rPr>
                <w:rFonts w:ascii="Tahoma" w:hAnsi="Tahoma" w:cs="Tahoma"/>
                <w:sz w:val="22"/>
                <w:szCs w:val="22"/>
              </w:rPr>
              <w:t>hot‑swap</w:t>
            </w:r>
            <w:proofErr w:type="spellEnd"/>
            <w:r w:rsidRPr="002E00D5">
              <w:rPr>
                <w:rFonts w:ascii="Tahoma" w:hAnsi="Tahoma" w:cs="Tahoma"/>
                <w:sz w:val="22"/>
                <w:szCs w:val="22"/>
              </w:rPr>
              <w:t>“) funkcionalumą;</w:t>
            </w:r>
          </w:p>
        </w:tc>
      </w:tr>
      <w:tr w:rsidR="00D448AF" w:rsidRPr="00D67836" w14:paraId="657BB881" w14:textId="77777777" w:rsidTr="7ECB8084">
        <w:tc>
          <w:tcPr>
            <w:tcW w:w="883" w:type="dxa"/>
            <w:vAlign w:val="center"/>
          </w:tcPr>
          <w:p w14:paraId="24226FAC" w14:textId="575A39DD" w:rsidR="00D448AF" w:rsidRPr="00D67836" w:rsidRDefault="00D448AF" w:rsidP="005A11FE">
            <w:pPr>
              <w:jc w:val="center"/>
              <w:rPr>
                <w:rFonts w:ascii="Tahoma" w:hAnsi="Tahoma" w:cs="Tahoma"/>
                <w:sz w:val="22"/>
                <w:szCs w:val="22"/>
              </w:rPr>
            </w:pPr>
            <w:r>
              <w:rPr>
                <w:rFonts w:ascii="Tahoma" w:hAnsi="Tahoma" w:cs="Tahoma"/>
                <w:sz w:val="22"/>
                <w:szCs w:val="22"/>
              </w:rPr>
              <w:t>10</w:t>
            </w:r>
            <w:r w:rsidRPr="00D67836">
              <w:rPr>
                <w:rFonts w:ascii="Tahoma" w:hAnsi="Tahoma" w:cs="Tahoma"/>
                <w:sz w:val="22"/>
                <w:szCs w:val="22"/>
              </w:rPr>
              <w:t>.</w:t>
            </w:r>
          </w:p>
        </w:tc>
        <w:tc>
          <w:tcPr>
            <w:tcW w:w="2487" w:type="dxa"/>
            <w:vAlign w:val="center"/>
          </w:tcPr>
          <w:p w14:paraId="5822EAC8" w14:textId="77777777" w:rsidR="00D448AF" w:rsidRPr="00D67836" w:rsidRDefault="00D448AF" w:rsidP="005A11FE">
            <w:pPr>
              <w:tabs>
                <w:tab w:val="left" w:pos="0"/>
              </w:tabs>
              <w:rPr>
                <w:rFonts w:ascii="Tahoma" w:hAnsi="Tahoma" w:cs="Tahoma"/>
                <w:sz w:val="22"/>
                <w:szCs w:val="22"/>
              </w:rPr>
            </w:pPr>
            <w:r w:rsidRPr="00D67836">
              <w:rPr>
                <w:rFonts w:ascii="Tahoma" w:hAnsi="Tahoma" w:cs="Tahoma"/>
                <w:sz w:val="22"/>
                <w:szCs w:val="22"/>
              </w:rPr>
              <w:t>Tarnybinės stoties užimamas aukštis 19” pločio montavimo spintoje</w:t>
            </w:r>
          </w:p>
        </w:tc>
        <w:tc>
          <w:tcPr>
            <w:tcW w:w="6264" w:type="dxa"/>
          </w:tcPr>
          <w:p w14:paraId="4E95D791" w14:textId="77777777" w:rsidR="00D448AF" w:rsidRPr="000A395C" w:rsidRDefault="00D448AF" w:rsidP="005A11FE">
            <w:pPr>
              <w:rPr>
                <w:rFonts w:ascii="Tahoma" w:hAnsi="Tahoma" w:cs="Tahoma"/>
                <w:sz w:val="22"/>
                <w:szCs w:val="22"/>
                <w:lang w:val="en-US"/>
              </w:rPr>
            </w:pPr>
            <w:r>
              <w:rPr>
                <w:rFonts w:ascii="Tahoma" w:hAnsi="Tahoma" w:cs="Tahoma"/>
                <w:sz w:val="22"/>
                <w:szCs w:val="22"/>
                <w:lang w:val="en-US"/>
              </w:rPr>
              <w:t>1U.</w:t>
            </w:r>
          </w:p>
        </w:tc>
      </w:tr>
      <w:tr w:rsidR="00D448AF" w:rsidRPr="00D67836" w14:paraId="65E811F5" w14:textId="77777777" w:rsidTr="7ECB8084">
        <w:tc>
          <w:tcPr>
            <w:tcW w:w="883" w:type="dxa"/>
            <w:vAlign w:val="center"/>
          </w:tcPr>
          <w:p w14:paraId="56621D1B" w14:textId="7D423114" w:rsidR="00D448AF" w:rsidRPr="00D67836" w:rsidRDefault="00D448AF" w:rsidP="005A11FE">
            <w:pPr>
              <w:jc w:val="center"/>
              <w:rPr>
                <w:rFonts w:ascii="Tahoma" w:hAnsi="Tahoma" w:cs="Tahoma"/>
                <w:sz w:val="22"/>
                <w:szCs w:val="22"/>
              </w:rPr>
            </w:pPr>
            <w:r>
              <w:rPr>
                <w:rFonts w:ascii="Tahoma" w:hAnsi="Tahoma" w:cs="Tahoma"/>
                <w:sz w:val="22"/>
                <w:szCs w:val="22"/>
              </w:rPr>
              <w:t>11</w:t>
            </w:r>
            <w:r w:rsidRPr="00D67836">
              <w:rPr>
                <w:rFonts w:ascii="Tahoma" w:hAnsi="Tahoma" w:cs="Tahoma"/>
                <w:sz w:val="22"/>
                <w:szCs w:val="22"/>
              </w:rPr>
              <w:t>.</w:t>
            </w:r>
          </w:p>
        </w:tc>
        <w:tc>
          <w:tcPr>
            <w:tcW w:w="2487" w:type="dxa"/>
            <w:vAlign w:val="center"/>
          </w:tcPr>
          <w:p w14:paraId="0D037266" w14:textId="77777777" w:rsidR="00D448AF" w:rsidRPr="00D67836" w:rsidRDefault="00D448AF" w:rsidP="005A11FE">
            <w:pPr>
              <w:tabs>
                <w:tab w:val="left" w:pos="0"/>
              </w:tabs>
              <w:rPr>
                <w:rFonts w:ascii="Tahoma" w:hAnsi="Tahoma" w:cs="Tahoma"/>
                <w:sz w:val="22"/>
                <w:szCs w:val="22"/>
                <w:lang w:val="en-US"/>
              </w:rPr>
            </w:pPr>
            <w:r w:rsidRPr="00D67836">
              <w:rPr>
                <w:rFonts w:ascii="Tahoma" w:hAnsi="Tahoma" w:cs="Tahoma"/>
                <w:sz w:val="22"/>
                <w:szCs w:val="22"/>
              </w:rPr>
              <w:t>Tinklo sąsajos</w:t>
            </w:r>
          </w:p>
        </w:tc>
        <w:tc>
          <w:tcPr>
            <w:tcW w:w="6264" w:type="dxa"/>
          </w:tcPr>
          <w:p w14:paraId="58486182" w14:textId="77777777" w:rsidR="00D448AF" w:rsidRPr="00D67836" w:rsidRDefault="00D448AF" w:rsidP="005A11FE">
            <w:pPr>
              <w:rPr>
                <w:rFonts w:ascii="Tahoma" w:hAnsi="Tahoma" w:cs="Tahoma"/>
                <w:sz w:val="22"/>
                <w:szCs w:val="22"/>
              </w:rPr>
            </w:pPr>
            <w:r w:rsidRPr="00D67836">
              <w:rPr>
                <w:rFonts w:ascii="Tahoma" w:hAnsi="Tahoma" w:cs="Tahoma"/>
                <w:sz w:val="22"/>
                <w:szCs w:val="22"/>
              </w:rPr>
              <w:t>Ne mažiau kaip 1 adapteris, kuris turi ne</w:t>
            </w:r>
            <w:r w:rsidRPr="00D67836" w:rsidDel="00900F08">
              <w:rPr>
                <w:rFonts w:ascii="Tahoma" w:hAnsi="Tahoma" w:cs="Tahoma"/>
                <w:sz w:val="22"/>
                <w:szCs w:val="22"/>
              </w:rPr>
              <w:t xml:space="preserve"> </w:t>
            </w:r>
            <w:r w:rsidRPr="00D67836">
              <w:rPr>
                <w:rFonts w:ascii="Tahoma" w:hAnsi="Tahoma" w:cs="Tahoma"/>
                <w:sz w:val="22"/>
                <w:szCs w:val="22"/>
              </w:rPr>
              <w:t>mažiau 2 vnt. 25Gbps SFP28 jungčių. Dalis LAN jungčių gali būti realizuota LOM (LAN-</w:t>
            </w:r>
            <w:proofErr w:type="spellStart"/>
            <w:r w:rsidRPr="00D67836">
              <w:rPr>
                <w:rFonts w:ascii="Tahoma" w:hAnsi="Tahoma" w:cs="Tahoma"/>
                <w:sz w:val="22"/>
                <w:szCs w:val="22"/>
              </w:rPr>
              <w:t>on</w:t>
            </w:r>
            <w:proofErr w:type="spellEnd"/>
            <w:r w:rsidRPr="00D67836">
              <w:rPr>
                <w:rFonts w:ascii="Tahoma" w:hAnsi="Tahoma" w:cs="Tahoma"/>
                <w:sz w:val="22"/>
                <w:szCs w:val="22"/>
              </w:rPr>
              <w:t>-</w:t>
            </w:r>
            <w:proofErr w:type="spellStart"/>
            <w:r w:rsidRPr="00D67836">
              <w:rPr>
                <w:rFonts w:ascii="Tahoma" w:hAnsi="Tahoma" w:cs="Tahoma"/>
                <w:sz w:val="22"/>
                <w:szCs w:val="22"/>
              </w:rPr>
              <w:t>motherboard</w:t>
            </w:r>
            <w:proofErr w:type="spellEnd"/>
            <w:r w:rsidRPr="00D67836">
              <w:rPr>
                <w:rFonts w:ascii="Tahoma" w:hAnsi="Tahoma" w:cs="Tahoma"/>
                <w:sz w:val="22"/>
                <w:szCs w:val="22"/>
              </w:rPr>
              <w:t>) pagalba.</w:t>
            </w:r>
          </w:p>
          <w:p w14:paraId="6BD1A9BE" w14:textId="77777777" w:rsidR="00D448AF" w:rsidRDefault="00D448AF" w:rsidP="005A11FE">
            <w:pPr>
              <w:rPr>
                <w:rFonts w:ascii="Tahoma" w:hAnsi="Tahoma" w:cs="Tahoma"/>
                <w:sz w:val="22"/>
                <w:szCs w:val="22"/>
              </w:rPr>
            </w:pPr>
            <w:r w:rsidRPr="00D67836">
              <w:rPr>
                <w:rFonts w:ascii="Tahoma" w:hAnsi="Tahoma" w:cs="Tahoma"/>
                <w:sz w:val="22"/>
                <w:szCs w:val="22"/>
              </w:rPr>
              <w:t xml:space="preserve">Komplekte turi būti pateikti 2 vnt. 25 </w:t>
            </w:r>
            <w:proofErr w:type="spellStart"/>
            <w:r w:rsidRPr="00D67836">
              <w:rPr>
                <w:rFonts w:ascii="Tahoma" w:hAnsi="Tahoma" w:cs="Tahoma"/>
                <w:sz w:val="22"/>
                <w:szCs w:val="22"/>
              </w:rPr>
              <w:t>Gbps</w:t>
            </w:r>
            <w:proofErr w:type="spellEnd"/>
            <w:r w:rsidRPr="00D67836">
              <w:rPr>
                <w:rFonts w:ascii="Tahoma" w:hAnsi="Tahoma" w:cs="Tahoma"/>
                <w:sz w:val="22"/>
                <w:szCs w:val="22"/>
              </w:rPr>
              <w:t xml:space="preserve"> SFP28 moduliai ir „</w:t>
            </w:r>
            <w:proofErr w:type="spellStart"/>
            <w:r w:rsidRPr="00D67836">
              <w:rPr>
                <w:rFonts w:ascii="Tahoma" w:hAnsi="Tahoma" w:cs="Tahoma"/>
                <w:sz w:val="22"/>
                <w:szCs w:val="22"/>
              </w:rPr>
              <w:t>Multi</w:t>
            </w:r>
            <w:proofErr w:type="spellEnd"/>
            <w:r w:rsidRPr="00D67836">
              <w:rPr>
                <w:rFonts w:ascii="Tahoma" w:hAnsi="Tahoma" w:cs="Tahoma"/>
                <w:sz w:val="22"/>
                <w:szCs w:val="22"/>
              </w:rPr>
              <w:t xml:space="preserve"> </w:t>
            </w:r>
            <w:proofErr w:type="spellStart"/>
            <w:r w:rsidRPr="00D67836">
              <w:rPr>
                <w:rFonts w:ascii="Tahoma" w:hAnsi="Tahoma" w:cs="Tahoma"/>
                <w:sz w:val="22"/>
                <w:szCs w:val="22"/>
              </w:rPr>
              <w:t>mode</w:t>
            </w:r>
            <w:proofErr w:type="spellEnd"/>
            <w:r w:rsidRPr="00D67836">
              <w:rPr>
                <w:rFonts w:ascii="Tahoma" w:hAnsi="Tahoma" w:cs="Tahoma"/>
                <w:sz w:val="22"/>
                <w:szCs w:val="22"/>
              </w:rPr>
              <w:t>“</w:t>
            </w:r>
            <w:r>
              <w:rPr>
                <w:rFonts w:ascii="Tahoma" w:hAnsi="Tahoma" w:cs="Tahoma"/>
                <w:sz w:val="22"/>
                <w:szCs w:val="22"/>
              </w:rPr>
              <w:t xml:space="preserve"> kabeliai su LC tipo jungtimis.</w:t>
            </w:r>
          </w:p>
          <w:p w14:paraId="6569BEFB" w14:textId="77777777" w:rsidR="00D448AF" w:rsidRDefault="00D448AF" w:rsidP="005A11FE">
            <w:pPr>
              <w:rPr>
                <w:rFonts w:ascii="Tahoma" w:hAnsi="Tahoma" w:cs="Tahoma"/>
                <w:sz w:val="22"/>
                <w:szCs w:val="22"/>
              </w:rPr>
            </w:pPr>
            <w:r w:rsidRPr="00D67836">
              <w:rPr>
                <w:rFonts w:ascii="Tahoma" w:hAnsi="Tahoma" w:cs="Tahoma"/>
                <w:sz w:val="22"/>
                <w:szCs w:val="22"/>
              </w:rPr>
              <w:t>Komplekte pateikiamų optinių kabelių ilgis turi būti 2 metrai</w:t>
            </w:r>
            <w:r>
              <w:rPr>
                <w:rFonts w:ascii="Tahoma" w:hAnsi="Tahoma" w:cs="Tahoma"/>
                <w:sz w:val="22"/>
                <w:szCs w:val="22"/>
              </w:rPr>
              <w:t xml:space="preserve"> (+- 20 cm)</w:t>
            </w:r>
            <w:r w:rsidRPr="00D67836">
              <w:rPr>
                <w:rFonts w:ascii="Tahoma" w:hAnsi="Tahoma" w:cs="Tahoma"/>
                <w:sz w:val="22"/>
                <w:szCs w:val="22"/>
              </w:rPr>
              <w:t>.</w:t>
            </w:r>
          </w:p>
          <w:p w14:paraId="24D07ED3" w14:textId="77777777" w:rsidR="00D448AF" w:rsidRDefault="00D448AF" w:rsidP="005A11FE">
            <w:pPr>
              <w:rPr>
                <w:rFonts w:ascii="Tahoma" w:hAnsi="Tahoma" w:cs="Tahoma"/>
                <w:sz w:val="22"/>
                <w:szCs w:val="22"/>
              </w:rPr>
            </w:pPr>
          </w:p>
          <w:p w14:paraId="6D9E1DBF" w14:textId="77777777" w:rsidR="00D448AF" w:rsidRPr="00D67836" w:rsidRDefault="00D448AF" w:rsidP="005A11FE">
            <w:pPr>
              <w:rPr>
                <w:rFonts w:ascii="Tahoma" w:hAnsi="Tahoma" w:cs="Tahoma"/>
                <w:sz w:val="22"/>
                <w:szCs w:val="22"/>
              </w:rPr>
            </w:pPr>
            <w:r w:rsidRPr="00D67836">
              <w:rPr>
                <w:rFonts w:ascii="Tahoma" w:hAnsi="Tahoma" w:cs="Tahoma"/>
                <w:sz w:val="22"/>
                <w:szCs w:val="22"/>
              </w:rPr>
              <w:t xml:space="preserve">Bent 1 vnt. 1 </w:t>
            </w:r>
            <w:proofErr w:type="spellStart"/>
            <w:r w:rsidRPr="00D67836">
              <w:rPr>
                <w:rFonts w:ascii="Tahoma" w:hAnsi="Tahoma" w:cs="Tahoma"/>
                <w:sz w:val="22"/>
                <w:szCs w:val="22"/>
              </w:rPr>
              <w:t>Gbps</w:t>
            </w:r>
            <w:proofErr w:type="spellEnd"/>
            <w:r w:rsidRPr="00D67836">
              <w:rPr>
                <w:rFonts w:ascii="Tahoma" w:hAnsi="Tahoma" w:cs="Tahoma"/>
                <w:sz w:val="22"/>
                <w:szCs w:val="22"/>
              </w:rPr>
              <w:t xml:space="preserve"> jungtis tarnybinės stoties valdymui.</w:t>
            </w:r>
          </w:p>
        </w:tc>
      </w:tr>
      <w:tr w:rsidR="00D448AF" w:rsidRPr="00D67836" w14:paraId="732071BD" w14:textId="77777777" w:rsidTr="7ECB8084">
        <w:tc>
          <w:tcPr>
            <w:tcW w:w="883" w:type="dxa"/>
            <w:vAlign w:val="center"/>
          </w:tcPr>
          <w:p w14:paraId="1305E1A9" w14:textId="558F1860" w:rsidR="00D448AF" w:rsidRPr="00D67836" w:rsidRDefault="00D448AF" w:rsidP="005A11FE">
            <w:pPr>
              <w:jc w:val="center"/>
              <w:rPr>
                <w:rFonts w:ascii="Tahoma" w:hAnsi="Tahoma" w:cs="Tahoma"/>
                <w:sz w:val="22"/>
                <w:szCs w:val="22"/>
              </w:rPr>
            </w:pPr>
            <w:r>
              <w:rPr>
                <w:rFonts w:ascii="Tahoma" w:hAnsi="Tahoma" w:cs="Tahoma"/>
                <w:sz w:val="22"/>
                <w:szCs w:val="22"/>
              </w:rPr>
              <w:t>12</w:t>
            </w:r>
            <w:r w:rsidRPr="00D67836">
              <w:rPr>
                <w:rFonts w:ascii="Tahoma" w:hAnsi="Tahoma" w:cs="Tahoma"/>
                <w:sz w:val="22"/>
                <w:szCs w:val="22"/>
              </w:rPr>
              <w:t>.</w:t>
            </w:r>
          </w:p>
        </w:tc>
        <w:tc>
          <w:tcPr>
            <w:tcW w:w="2487" w:type="dxa"/>
            <w:vAlign w:val="center"/>
          </w:tcPr>
          <w:p w14:paraId="63AEDB52" w14:textId="77777777" w:rsidR="00D448AF" w:rsidRPr="00D67836" w:rsidRDefault="00D448AF" w:rsidP="005A11FE">
            <w:pPr>
              <w:tabs>
                <w:tab w:val="left" w:pos="0"/>
              </w:tabs>
              <w:rPr>
                <w:rFonts w:ascii="Tahoma" w:hAnsi="Tahoma" w:cs="Tahoma"/>
                <w:sz w:val="22"/>
                <w:szCs w:val="22"/>
              </w:rPr>
            </w:pPr>
            <w:r w:rsidRPr="00D67836">
              <w:rPr>
                <w:rFonts w:ascii="Tahoma" w:hAnsi="Tahoma" w:cs="Tahoma"/>
                <w:sz w:val="22"/>
                <w:szCs w:val="22"/>
              </w:rPr>
              <w:t>Maitinimo šaltiniai ir aušintuvai</w:t>
            </w:r>
          </w:p>
        </w:tc>
        <w:tc>
          <w:tcPr>
            <w:tcW w:w="6264" w:type="dxa"/>
          </w:tcPr>
          <w:p w14:paraId="4620CB34" w14:textId="77777777" w:rsidR="00D448AF" w:rsidRPr="00D67836" w:rsidRDefault="00D448AF" w:rsidP="005A11FE">
            <w:pPr>
              <w:rPr>
                <w:rFonts w:ascii="Tahoma" w:hAnsi="Tahoma" w:cs="Tahoma"/>
                <w:sz w:val="22"/>
                <w:szCs w:val="22"/>
              </w:rPr>
            </w:pPr>
            <w:r w:rsidRPr="00D67836">
              <w:rPr>
                <w:rFonts w:ascii="Tahoma" w:hAnsi="Tahoma" w:cs="Tahoma"/>
                <w:sz w:val="22"/>
                <w:szCs w:val="22"/>
              </w:rPr>
              <w:t>Tarnybinė stotis turi turėti dubliuotus maitinimo šaltinius ir aušintuvus ir vieno iš jų gedimas neturi sustabdyti tarnybinės stoties darbo.</w:t>
            </w:r>
          </w:p>
        </w:tc>
      </w:tr>
      <w:tr w:rsidR="00D448AF" w:rsidRPr="00D67836" w14:paraId="1BB29B38" w14:textId="77777777" w:rsidTr="7ECB8084">
        <w:tc>
          <w:tcPr>
            <w:tcW w:w="883" w:type="dxa"/>
            <w:vAlign w:val="center"/>
          </w:tcPr>
          <w:p w14:paraId="3EB8566C" w14:textId="47CFA529" w:rsidR="00D448AF" w:rsidRPr="00D67836" w:rsidRDefault="00D448AF" w:rsidP="005A11FE">
            <w:pPr>
              <w:jc w:val="center"/>
              <w:rPr>
                <w:rFonts w:ascii="Tahoma" w:hAnsi="Tahoma" w:cs="Tahoma"/>
                <w:sz w:val="22"/>
                <w:szCs w:val="22"/>
              </w:rPr>
            </w:pPr>
            <w:r>
              <w:rPr>
                <w:rFonts w:ascii="Tahoma" w:hAnsi="Tahoma" w:cs="Tahoma"/>
                <w:sz w:val="22"/>
                <w:szCs w:val="22"/>
              </w:rPr>
              <w:t>13</w:t>
            </w:r>
            <w:r w:rsidRPr="00D67836">
              <w:rPr>
                <w:rFonts w:ascii="Tahoma" w:hAnsi="Tahoma" w:cs="Tahoma"/>
                <w:sz w:val="22"/>
                <w:szCs w:val="22"/>
              </w:rPr>
              <w:t>.</w:t>
            </w:r>
          </w:p>
        </w:tc>
        <w:tc>
          <w:tcPr>
            <w:tcW w:w="2487" w:type="dxa"/>
            <w:vAlign w:val="center"/>
          </w:tcPr>
          <w:p w14:paraId="40D84354" w14:textId="77777777" w:rsidR="00D448AF" w:rsidRPr="00D67836" w:rsidRDefault="00D448AF" w:rsidP="005A11FE">
            <w:pPr>
              <w:tabs>
                <w:tab w:val="left" w:pos="0"/>
              </w:tabs>
              <w:rPr>
                <w:rFonts w:ascii="Tahoma" w:hAnsi="Tahoma" w:cs="Tahoma"/>
                <w:sz w:val="22"/>
                <w:szCs w:val="22"/>
              </w:rPr>
            </w:pPr>
            <w:r w:rsidRPr="00D67836">
              <w:rPr>
                <w:rFonts w:ascii="Tahoma" w:hAnsi="Tahoma" w:cs="Tahoma"/>
                <w:sz w:val="22"/>
                <w:szCs w:val="22"/>
              </w:rPr>
              <w:t>Reikalavimai nuotolinio valdymo adapteriui</w:t>
            </w:r>
          </w:p>
        </w:tc>
        <w:tc>
          <w:tcPr>
            <w:tcW w:w="6264" w:type="dxa"/>
          </w:tcPr>
          <w:p w14:paraId="439BBC0A" w14:textId="77777777" w:rsidR="00D448AF" w:rsidRPr="00D67836" w:rsidRDefault="00D448AF" w:rsidP="005A11FE">
            <w:pPr>
              <w:rPr>
                <w:rFonts w:ascii="Tahoma" w:hAnsi="Tahoma" w:cs="Tahoma"/>
                <w:sz w:val="22"/>
                <w:szCs w:val="22"/>
              </w:rPr>
            </w:pPr>
            <w:r w:rsidRPr="00D67836">
              <w:rPr>
                <w:rFonts w:ascii="Tahoma" w:hAnsi="Tahoma" w:cs="Tahoma"/>
                <w:sz w:val="22"/>
                <w:szCs w:val="22"/>
              </w:rPr>
              <w:t>1. Su įranga pateikiamas nepriklausomas nuo operacinės sistemos integruotas valdymo adapteris;</w:t>
            </w:r>
          </w:p>
          <w:p w14:paraId="4889B342" w14:textId="77777777" w:rsidR="00D448AF" w:rsidRPr="00D67836" w:rsidRDefault="00D448AF" w:rsidP="005A11FE">
            <w:pPr>
              <w:rPr>
                <w:rFonts w:ascii="Tahoma" w:hAnsi="Tahoma" w:cs="Tahoma"/>
                <w:sz w:val="22"/>
                <w:szCs w:val="22"/>
              </w:rPr>
            </w:pPr>
            <w:r w:rsidRPr="00D67836">
              <w:rPr>
                <w:rFonts w:ascii="Tahoma" w:hAnsi="Tahoma" w:cs="Tahoma"/>
                <w:sz w:val="22"/>
                <w:szCs w:val="22"/>
              </w:rPr>
              <w:t xml:space="preserve">2. Adapterio savybės: virtuali, nepriklausanti nuo operacinės sistemos, nutolusi tekstinė ir grafinė konsolė, virtualus maitinimo įjungimas/išjungimas, RJ-45 prijungimas; </w:t>
            </w:r>
          </w:p>
          <w:p w14:paraId="65AECCD5" w14:textId="77777777" w:rsidR="00D448AF" w:rsidRPr="00D67836" w:rsidRDefault="00D448AF" w:rsidP="005A11FE">
            <w:pPr>
              <w:rPr>
                <w:rFonts w:ascii="Tahoma" w:hAnsi="Tahoma" w:cs="Tahoma"/>
                <w:sz w:val="22"/>
                <w:szCs w:val="22"/>
              </w:rPr>
            </w:pPr>
            <w:r w:rsidRPr="00D67836">
              <w:rPr>
                <w:rFonts w:ascii="Tahoma" w:hAnsi="Tahoma" w:cs="Tahoma"/>
                <w:sz w:val="22"/>
                <w:szCs w:val="22"/>
              </w:rPr>
              <w:t>3. Tarnybinės stoties valdymas per WEB naršyklę, neinstaliuojant papildomos programinės įrangos;</w:t>
            </w:r>
          </w:p>
          <w:p w14:paraId="7DF4E9C2" w14:textId="77777777" w:rsidR="00D448AF" w:rsidRPr="00D67836" w:rsidRDefault="00D448AF" w:rsidP="005A11FE">
            <w:pPr>
              <w:rPr>
                <w:rFonts w:ascii="Tahoma" w:hAnsi="Tahoma" w:cs="Tahoma"/>
                <w:sz w:val="22"/>
                <w:szCs w:val="22"/>
              </w:rPr>
            </w:pPr>
            <w:r w:rsidRPr="00D67836">
              <w:rPr>
                <w:rFonts w:ascii="Tahoma" w:hAnsi="Tahoma" w:cs="Tahoma"/>
                <w:sz w:val="22"/>
                <w:szCs w:val="22"/>
              </w:rPr>
              <w:t>4. Aparatinės dalies būklės stebėjimas be operacinės sistemos. Stebimos komponentės:</w:t>
            </w:r>
          </w:p>
          <w:p w14:paraId="37B8A446" w14:textId="77777777" w:rsidR="00D448AF" w:rsidRPr="00D67836" w:rsidRDefault="00D448AF" w:rsidP="005A11FE">
            <w:pPr>
              <w:rPr>
                <w:rFonts w:ascii="Tahoma" w:hAnsi="Tahoma" w:cs="Tahoma"/>
                <w:sz w:val="22"/>
                <w:szCs w:val="22"/>
              </w:rPr>
            </w:pPr>
            <w:r w:rsidRPr="00D67836">
              <w:rPr>
                <w:rFonts w:ascii="Tahoma" w:hAnsi="Tahoma" w:cs="Tahoma"/>
                <w:sz w:val="22"/>
                <w:szCs w:val="22"/>
              </w:rPr>
              <w:t>- aušinimo ventiliatoriai;</w:t>
            </w:r>
          </w:p>
          <w:p w14:paraId="4182E161" w14:textId="77777777" w:rsidR="00D448AF" w:rsidRPr="00D67836" w:rsidRDefault="00D448AF" w:rsidP="005A11FE">
            <w:pPr>
              <w:rPr>
                <w:rFonts w:ascii="Tahoma" w:hAnsi="Tahoma" w:cs="Tahoma"/>
                <w:sz w:val="22"/>
                <w:szCs w:val="22"/>
              </w:rPr>
            </w:pPr>
            <w:r w:rsidRPr="00D67836">
              <w:rPr>
                <w:rFonts w:ascii="Tahoma" w:hAnsi="Tahoma" w:cs="Tahoma"/>
                <w:sz w:val="22"/>
                <w:szCs w:val="22"/>
              </w:rPr>
              <w:t>- temperatūra;</w:t>
            </w:r>
          </w:p>
          <w:p w14:paraId="550D18CF" w14:textId="77777777" w:rsidR="00D448AF" w:rsidRPr="00D67836" w:rsidRDefault="00D448AF" w:rsidP="005A11FE">
            <w:pPr>
              <w:rPr>
                <w:rFonts w:ascii="Tahoma" w:hAnsi="Tahoma" w:cs="Tahoma"/>
                <w:sz w:val="22"/>
                <w:szCs w:val="22"/>
              </w:rPr>
            </w:pPr>
            <w:r w:rsidRPr="00D67836">
              <w:rPr>
                <w:rFonts w:ascii="Tahoma" w:hAnsi="Tahoma" w:cs="Tahoma"/>
                <w:sz w:val="22"/>
                <w:szCs w:val="22"/>
              </w:rPr>
              <w:t>- CPU;</w:t>
            </w:r>
          </w:p>
          <w:p w14:paraId="727D9D7B" w14:textId="77777777" w:rsidR="00D448AF" w:rsidRPr="00D67836" w:rsidRDefault="00D448AF" w:rsidP="005A11FE">
            <w:pPr>
              <w:rPr>
                <w:rFonts w:ascii="Tahoma" w:hAnsi="Tahoma" w:cs="Tahoma"/>
                <w:sz w:val="22"/>
                <w:szCs w:val="22"/>
              </w:rPr>
            </w:pPr>
            <w:r w:rsidRPr="00D67836">
              <w:rPr>
                <w:rFonts w:ascii="Tahoma" w:hAnsi="Tahoma" w:cs="Tahoma"/>
                <w:sz w:val="22"/>
                <w:szCs w:val="22"/>
              </w:rPr>
              <w:t>- operatyvinė atmintis;</w:t>
            </w:r>
          </w:p>
          <w:p w14:paraId="580F612E" w14:textId="77777777" w:rsidR="00D448AF" w:rsidRPr="00D67836" w:rsidRDefault="00D448AF" w:rsidP="005A11FE">
            <w:pPr>
              <w:rPr>
                <w:rFonts w:ascii="Tahoma" w:hAnsi="Tahoma" w:cs="Tahoma"/>
                <w:sz w:val="22"/>
                <w:szCs w:val="22"/>
              </w:rPr>
            </w:pPr>
            <w:r w:rsidRPr="00D67836">
              <w:rPr>
                <w:rFonts w:ascii="Tahoma" w:hAnsi="Tahoma" w:cs="Tahoma"/>
                <w:sz w:val="22"/>
                <w:szCs w:val="22"/>
              </w:rPr>
              <w:t>- maitinimo šaltiniai;</w:t>
            </w:r>
          </w:p>
          <w:p w14:paraId="61101852" w14:textId="77777777" w:rsidR="00D448AF" w:rsidRPr="00D67836" w:rsidRDefault="00D448AF" w:rsidP="005A11FE">
            <w:pPr>
              <w:rPr>
                <w:rFonts w:ascii="Tahoma" w:hAnsi="Tahoma" w:cs="Tahoma"/>
                <w:sz w:val="22"/>
                <w:szCs w:val="22"/>
              </w:rPr>
            </w:pPr>
            <w:r w:rsidRPr="00D67836">
              <w:rPr>
                <w:rFonts w:ascii="Tahoma" w:hAnsi="Tahoma" w:cs="Tahoma"/>
                <w:sz w:val="22"/>
                <w:szCs w:val="22"/>
              </w:rPr>
              <w:lastRenderedPageBreak/>
              <w:t>- vidiniai diskai.</w:t>
            </w:r>
          </w:p>
          <w:p w14:paraId="4181F03C" w14:textId="77777777" w:rsidR="00D448AF" w:rsidRPr="00D67836" w:rsidRDefault="00D448AF" w:rsidP="005A11FE">
            <w:pPr>
              <w:rPr>
                <w:rFonts w:ascii="Tahoma" w:hAnsi="Tahoma" w:cs="Tahoma"/>
                <w:sz w:val="22"/>
                <w:szCs w:val="22"/>
              </w:rPr>
            </w:pPr>
            <w:r w:rsidRPr="00D67836">
              <w:rPr>
                <w:rFonts w:ascii="Tahoma" w:hAnsi="Tahoma" w:cs="Tahoma"/>
                <w:sz w:val="22"/>
                <w:szCs w:val="22"/>
              </w:rPr>
              <w:t>SNMP pranešimų siuntimas nepriklausomas nuo operacinės sistemos</w:t>
            </w:r>
          </w:p>
          <w:p w14:paraId="30E9FD99" w14:textId="77777777" w:rsidR="00D448AF" w:rsidRPr="00D67836" w:rsidRDefault="00D448AF" w:rsidP="005A11FE">
            <w:pPr>
              <w:rPr>
                <w:rFonts w:ascii="Tahoma" w:hAnsi="Tahoma" w:cs="Tahoma"/>
                <w:sz w:val="22"/>
                <w:szCs w:val="22"/>
              </w:rPr>
            </w:pPr>
            <w:r w:rsidRPr="00D67836">
              <w:rPr>
                <w:rFonts w:ascii="Tahoma" w:hAnsi="Tahoma" w:cs="Tahoma"/>
                <w:sz w:val="22"/>
                <w:szCs w:val="22"/>
              </w:rPr>
              <w:t>5. Adapteris turi palaikyti: virtualų CD/DVD (galimybė naudoti nutolusio kompiuterio CD/DVD, CD/DVD atvaizdą ir USB duomenų laikmeną kaip tarnybinės stoties), virtualią KVM.</w:t>
            </w:r>
          </w:p>
        </w:tc>
      </w:tr>
      <w:tr w:rsidR="00D448AF" w:rsidRPr="00D67836" w14:paraId="37C99715" w14:textId="77777777" w:rsidTr="7ECB8084">
        <w:tc>
          <w:tcPr>
            <w:tcW w:w="883" w:type="dxa"/>
            <w:vAlign w:val="center"/>
          </w:tcPr>
          <w:p w14:paraId="2DF97582" w14:textId="49F4D5D7" w:rsidR="00D448AF" w:rsidRPr="00D67836" w:rsidRDefault="00D448AF" w:rsidP="005A11FE">
            <w:pPr>
              <w:jc w:val="center"/>
              <w:rPr>
                <w:rFonts w:ascii="Tahoma" w:hAnsi="Tahoma" w:cs="Tahoma"/>
                <w:sz w:val="22"/>
                <w:szCs w:val="22"/>
              </w:rPr>
            </w:pPr>
            <w:r>
              <w:rPr>
                <w:rFonts w:ascii="Tahoma" w:hAnsi="Tahoma" w:cs="Tahoma"/>
                <w:sz w:val="22"/>
                <w:szCs w:val="22"/>
              </w:rPr>
              <w:lastRenderedPageBreak/>
              <w:t>14</w:t>
            </w:r>
            <w:r w:rsidRPr="00D67836">
              <w:rPr>
                <w:rFonts w:ascii="Tahoma" w:hAnsi="Tahoma" w:cs="Tahoma"/>
                <w:sz w:val="22"/>
                <w:szCs w:val="22"/>
              </w:rPr>
              <w:t>.</w:t>
            </w:r>
          </w:p>
        </w:tc>
        <w:tc>
          <w:tcPr>
            <w:tcW w:w="2487" w:type="dxa"/>
            <w:vAlign w:val="center"/>
          </w:tcPr>
          <w:p w14:paraId="561DBE9D" w14:textId="77777777" w:rsidR="00D448AF" w:rsidRPr="00D67836" w:rsidRDefault="00D448AF" w:rsidP="005A11FE">
            <w:pPr>
              <w:tabs>
                <w:tab w:val="left" w:pos="0"/>
              </w:tabs>
              <w:rPr>
                <w:rFonts w:ascii="Tahoma" w:hAnsi="Tahoma" w:cs="Tahoma"/>
                <w:sz w:val="22"/>
                <w:szCs w:val="22"/>
              </w:rPr>
            </w:pPr>
            <w:r w:rsidRPr="00D67836">
              <w:rPr>
                <w:rFonts w:ascii="Tahoma" w:hAnsi="Tahoma" w:cs="Tahoma"/>
                <w:sz w:val="22"/>
                <w:szCs w:val="22"/>
              </w:rPr>
              <w:t>Surinkimo reikalavimai</w:t>
            </w:r>
          </w:p>
        </w:tc>
        <w:tc>
          <w:tcPr>
            <w:tcW w:w="6264" w:type="dxa"/>
          </w:tcPr>
          <w:p w14:paraId="4E266453" w14:textId="59804E7D" w:rsidR="00D448AF" w:rsidRPr="00D67836" w:rsidRDefault="00D448AF" w:rsidP="63181088">
            <w:pPr>
              <w:tabs>
                <w:tab w:val="left" w:pos="1440"/>
                <w:tab w:val="left" w:pos="2070"/>
              </w:tabs>
              <w:rPr>
                <w:rFonts w:ascii="Tahoma" w:hAnsi="Tahoma" w:cs="Tahoma"/>
                <w:sz w:val="22"/>
                <w:szCs w:val="22"/>
              </w:rPr>
            </w:pPr>
            <w:r w:rsidRPr="7ECB8084">
              <w:rPr>
                <w:rFonts w:ascii="Tahoma" w:hAnsi="Tahoma" w:cs="Tahoma"/>
                <w:sz w:val="22"/>
                <w:szCs w:val="22"/>
              </w:rPr>
              <w:t xml:space="preserve">Į </w:t>
            </w:r>
            <w:r w:rsidR="00D952CA" w:rsidRPr="7ECB8084">
              <w:rPr>
                <w:rFonts w:ascii="Tahoma" w:hAnsi="Tahoma" w:cs="Tahoma"/>
                <w:sz w:val="22"/>
                <w:szCs w:val="22"/>
              </w:rPr>
              <w:t xml:space="preserve">siūlomą įrangą </w:t>
            </w:r>
            <w:r w:rsidRPr="7ECB8084">
              <w:rPr>
                <w:rFonts w:ascii="Tahoma" w:hAnsi="Tahoma" w:cs="Tahoma"/>
                <w:sz w:val="22"/>
                <w:szCs w:val="22"/>
              </w:rPr>
              <w:t>turi įeiti visos sudedamosios įrangos dalys bei medžiagos, reikalingos sujungti visus sistemos vidinius ir komutavimo įrenginius į vientisą, pilnai paruoštą naudojimui sistemą (pvz., maitinimo, kietojo disko kabeliai, komutavimo kabeliai, alkūnės laidams ir pan.).</w:t>
            </w:r>
          </w:p>
          <w:p w14:paraId="31E3B572" w14:textId="77777777" w:rsidR="00D448AF" w:rsidRPr="00D67836" w:rsidRDefault="00D448AF" w:rsidP="005A11FE">
            <w:pPr>
              <w:rPr>
                <w:rFonts w:ascii="Tahoma" w:hAnsi="Tahoma" w:cs="Tahoma"/>
                <w:sz w:val="22"/>
                <w:szCs w:val="22"/>
              </w:rPr>
            </w:pPr>
            <w:r w:rsidRPr="00D67836">
              <w:rPr>
                <w:rFonts w:ascii="Tahoma" w:hAnsi="Tahoma" w:cs="Tahoma"/>
                <w:sz w:val="22"/>
                <w:szCs w:val="22"/>
              </w:rPr>
              <w:t xml:space="preserve">Siūloma įranga turi būti nauja ir ankščiau nenaudota, </w:t>
            </w:r>
            <w:proofErr w:type="spellStart"/>
            <w:r w:rsidRPr="00D67836">
              <w:rPr>
                <w:rFonts w:ascii="Tahoma" w:hAnsi="Tahoma" w:cs="Tahoma"/>
                <w:sz w:val="22"/>
                <w:szCs w:val="22"/>
              </w:rPr>
              <w:t>gamykliškai</w:t>
            </w:r>
            <w:proofErr w:type="spellEnd"/>
            <w:r w:rsidRPr="00D67836">
              <w:rPr>
                <w:rFonts w:ascii="Tahoma" w:hAnsi="Tahoma" w:cs="Tahoma"/>
                <w:sz w:val="22"/>
                <w:szCs w:val="22"/>
              </w:rPr>
              <w:t xml:space="preserve"> atnaujinti (angl. </w:t>
            </w:r>
            <w:proofErr w:type="spellStart"/>
            <w:r w:rsidRPr="00D67836">
              <w:rPr>
                <w:rFonts w:ascii="Tahoma" w:hAnsi="Tahoma" w:cs="Tahoma"/>
                <w:i/>
                <w:sz w:val="22"/>
                <w:szCs w:val="22"/>
              </w:rPr>
              <w:t>Renewed</w:t>
            </w:r>
            <w:proofErr w:type="spellEnd"/>
            <w:r w:rsidRPr="00D67836">
              <w:rPr>
                <w:rFonts w:ascii="Tahoma" w:hAnsi="Tahoma" w:cs="Tahoma"/>
                <w:i/>
                <w:sz w:val="22"/>
                <w:szCs w:val="22"/>
              </w:rPr>
              <w:t xml:space="preserve">, </w:t>
            </w:r>
            <w:proofErr w:type="spellStart"/>
            <w:r w:rsidRPr="00D67836">
              <w:rPr>
                <w:rFonts w:ascii="Tahoma" w:hAnsi="Tahoma" w:cs="Tahoma"/>
                <w:i/>
                <w:sz w:val="22"/>
                <w:szCs w:val="22"/>
              </w:rPr>
              <w:t>Refurbished</w:t>
            </w:r>
            <w:proofErr w:type="spellEnd"/>
            <w:r w:rsidRPr="00D67836">
              <w:rPr>
                <w:rFonts w:ascii="Tahoma" w:hAnsi="Tahoma" w:cs="Tahoma"/>
                <w:i/>
                <w:sz w:val="22"/>
                <w:szCs w:val="22"/>
              </w:rPr>
              <w:t xml:space="preserve">, </w:t>
            </w:r>
            <w:proofErr w:type="spellStart"/>
            <w:r w:rsidRPr="00D67836">
              <w:rPr>
                <w:rFonts w:ascii="Tahoma" w:hAnsi="Tahoma" w:cs="Tahoma"/>
                <w:i/>
                <w:sz w:val="22"/>
                <w:szCs w:val="22"/>
              </w:rPr>
              <w:t>Remarketed</w:t>
            </w:r>
            <w:proofErr w:type="spellEnd"/>
            <w:r w:rsidRPr="00D67836">
              <w:rPr>
                <w:rFonts w:ascii="Tahoma" w:hAnsi="Tahoma" w:cs="Tahoma"/>
                <w:sz w:val="22"/>
                <w:szCs w:val="22"/>
              </w:rPr>
              <w:t>) komponentai neleistini.</w:t>
            </w:r>
          </w:p>
          <w:p w14:paraId="07B4A278" w14:textId="77777777" w:rsidR="00D448AF" w:rsidRPr="00D67836" w:rsidRDefault="00D448AF" w:rsidP="005A11FE">
            <w:pPr>
              <w:rPr>
                <w:rFonts w:ascii="Tahoma" w:hAnsi="Tahoma" w:cs="Tahoma"/>
                <w:sz w:val="22"/>
                <w:szCs w:val="22"/>
              </w:rPr>
            </w:pPr>
            <w:r w:rsidRPr="00D67836">
              <w:rPr>
                <w:rFonts w:ascii="Tahoma" w:hAnsi="Tahoma" w:cs="Tahoma"/>
                <w:sz w:val="22"/>
                <w:szCs w:val="22"/>
              </w:rPr>
              <w:t>Visos komplektuojančios tarnybinės stoties dalys privalo būti komplektuojamos tarnybinės stoties gamintojo ir pažymėtos gamintojo gamykliniais kodais.</w:t>
            </w:r>
          </w:p>
        </w:tc>
      </w:tr>
      <w:tr w:rsidR="00D448AF" w:rsidRPr="00D67836" w14:paraId="74C0C664" w14:textId="77777777" w:rsidTr="7ECB8084">
        <w:tc>
          <w:tcPr>
            <w:tcW w:w="883" w:type="dxa"/>
            <w:vAlign w:val="center"/>
          </w:tcPr>
          <w:p w14:paraId="4BB5D107" w14:textId="3DFF6DA0" w:rsidR="00D448AF" w:rsidRPr="00D67836" w:rsidRDefault="00D448AF" w:rsidP="005A11FE">
            <w:pPr>
              <w:jc w:val="center"/>
              <w:rPr>
                <w:rFonts w:ascii="Tahoma" w:hAnsi="Tahoma" w:cs="Tahoma"/>
                <w:sz w:val="22"/>
                <w:szCs w:val="22"/>
              </w:rPr>
            </w:pPr>
            <w:r>
              <w:rPr>
                <w:rFonts w:ascii="Tahoma" w:hAnsi="Tahoma" w:cs="Tahoma"/>
                <w:sz w:val="22"/>
                <w:szCs w:val="22"/>
              </w:rPr>
              <w:t>15</w:t>
            </w:r>
            <w:r w:rsidRPr="00D67836">
              <w:rPr>
                <w:rFonts w:ascii="Tahoma" w:hAnsi="Tahoma" w:cs="Tahoma"/>
                <w:sz w:val="22"/>
                <w:szCs w:val="22"/>
              </w:rPr>
              <w:t>.</w:t>
            </w:r>
          </w:p>
        </w:tc>
        <w:tc>
          <w:tcPr>
            <w:tcW w:w="2487" w:type="dxa"/>
            <w:vAlign w:val="center"/>
          </w:tcPr>
          <w:p w14:paraId="1920CF90" w14:textId="77777777" w:rsidR="00D448AF" w:rsidRPr="00D67836" w:rsidRDefault="00D448AF" w:rsidP="005A11FE">
            <w:pPr>
              <w:tabs>
                <w:tab w:val="left" w:pos="0"/>
              </w:tabs>
              <w:rPr>
                <w:rFonts w:ascii="Tahoma" w:hAnsi="Tahoma" w:cs="Tahoma"/>
                <w:sz w:val="22"/>
                <w:szCs w:val="22"/>
              </w:rPr>
            </w:pPr>
            <w:r w:rsidRPr="00D67836">
              <w:rPr>
                <w:rFonts w:ascii="Tahoma" w:hAnsi="Tahoma" w:cs="Tahoma"/>
                <w:iCs/>
                <w:sz w:val="22"/>
                <w:szCs w:val="22"/>
              </w:rPr>
              <w:t>Įrangos elektros maitinimo reikalavimai</w:t>
            </w:r>
          </w:p>
        </w:tc>
        <w:tc>
          <w:tcPr>
            <w:tcW w:w="6264" w:type="dxa"/>
          </w:tcPr>
          <w:p w14:paraId="1AC78EDF" w14:textId="0F87A492" w:rsidR="00D448AF" w:rsidRPr="00D67836" w:rsidRDefault="00D448AF" w:rsidP="63181088">
            <w:pPr>
              <w:tabs>
                <w:tab w:val="left" w:pos="1440"/>
                <w:tab w:val="left" w:pos="2070"/>
              </w:tabs>
              <w:rPr>
                <w:rFonts w:ascii="Tahoma" w:hAnsi="Tahoma" w:cs="Tahoma"/>
                <w:sz w:val="22"/>
                <w:szCs w:val="22"/>
              </w:rPr>
            </w:pPr>
            <w:r w:rsidRPr="7ECB8084">
              <w:rPr>
                <w:rFonts w:ascii="Tahoma" w:hAnsi="Tahoma" w:cs="Tahoma"/>
                <w:sz w:val="22"/>
                <w:szCs w:val="22"/>
              </w:rPr>
              <w:t>Turi būti pritaikytas ~220V  50 Hz maitinimo įtampai. Maitinimo kabeliai: 2 vnt., ne trumpesni kaip 1,</w:t>
            </w:r>
            <w:r w:rsidR="00C179FC" w:rsidRPr="7ECB8084">
              <w:rPr>
                <w:rFonts w:ascii="Tahoma" w:hAnsi="Tahoma" w:cs="Tahoma"/>
                <w:sz w:val="22"/>
                <w:szCs w:val="22"/>
              </w:rPr>
              <w:t xml:space="preserve">6 </w:t>
            </w:r>
            <w:r w:rsidRPr="7ECB8084">
              <w:rPr>
                <w:rFonts w:ascii="Tahoma" w:hAnsi="Tahoma" w:cs="Tahoma"/>
                <w:sz w:val="22"/>
                <w:szCs w:val="22"/>
              </w:rPr>
              <w:t>m. ir ne ilgesni kaip 3</w:t>
            </w:r>
            <w:r w:rsidR="000814BB" w:rsidRPr="7ECB8084">
              <w:rPr>
                <w:rFonts w:ascii="Tahoma" w:hAnsi="Tahoma" w:cs="Tahoma"/>
                <w:sz w:val="22"/>
                <w:szCs w:val="22"/>
              </w:rPr>
              <w:t>,2</w:t>
            </w:r>
            <w:r w:rsidRPr="7ECB8084">
              <w:rPr>
                <w:rFonts w:ascii="Tahoma" w:hAnsi="Tahoma" w:cs="Tahoma"/>
                <w:sz w:val="22"/>
                <w:szCs w:val="22"/>
              </w:rPr>
              <w:t xml:space="preserve"> m.. Maitinimo kabelių tipas</w:t>
            </w:r>
            <w:r w:rsidRPr="7ECB8084">
              <w:rPr>
                <w:rFonts w:ascii="Tahoma" w:hAnsi="Tahoma" w:cs="Tahoma"/>
                <w:sz w:val="22"/>
                <w:szCs w:val="22"/>
                <w:lang w:val="en-US"/>
              </w:rPr>
              <w:t xml:space="preserve"> C14.</w:t>
            </w:r>
          </w:p>
        </w:tc>
      </w:tr>
      <w:tr w:rsidR="00D448AF" w:rsidRPr="00D67836" w14:paraId="546267F6" w14:textId="77777777" w:rsidTr="00477ACA">
        <w:trPr>
          <w:trHeight w:val="300"/>
        </w:trPr>
        <w:tc>
          <w:tcPr>
            <w:tcW w:w="9634" w:type="dxa"/>
            <w:gridSpan w:val="3"/>
            <w:vAlign w:val="center"/>
          </w:tcPr>
          <w:p w14:paraId="2287F22D" w14:textId="5273D7AD" w:rsidR="00D448AF" w:rsidRPr="00D67836" w:rsidRDefault="00D448AF" w:rsidP="63181088">
            <w:pPr>
              <w:tabs>
                <w:tab w:val="left" w:pos="1440"/>
                <w:tab w:val="left" w:pos="2070"/>
              </w:tabs>
              <w:rPr>
                <w:rFonts w:ascii="Tahoma" w:hAnsi="Tahoma" w:cs="Tahoma"/>
                <w:b/>
                <w:bCs/>
                <w:sz w:val="22"/>
                <w:szCs w:val="22"/>
              </w:rPr>
            </w:pPr>
            <w:r w:rsidRPr="7ECB8084">
              <w:rPr>
                <w:rFonts w:ascii="Tahoma" w:hAnsi="Tahoma" w:cs="Tahoma"/>
                <w:b/>
                <w:bCs/>
                <w:sz w:val="22"/>
                <w:szCs w:val="22"/>
              </w:rPr>
              <w:t>Tarnybi</w:t>
            </w:r>
            <w:r w:rsidR="44DC1BAB" w:rsidRPr="7ECB8084">
              <w:rPr>
                <w:rFonts w:ascii="Tahoma" w:hAnsi="Tahoma" w:cs="Tahoma"/>
                <w:b/>
                <w:bCs/>
                <w:sz w:val="22"/>
                <w:szCs w:val="22"/>
              </w:rPr>
              <w:t>nės</w:t>
            </w:r>
            <w:r w:rsidRPr="7ECB8084">
              <w:rPr>
                <w:rFonts w:ascii="Tahoma" w:hAnsi="Tahoma" w:cs="Tahoma"/>
                <w:b/>
                <w:bCs/>
                <w:sz w:val="22"/>
                <w:szCs w:val="22"/>
              </w:rPr>
              <w:t xml:space="preserve"> sto</w:t>
            </w:r>
            <w:r w:rsidR="4116D0B4" w:rsidRPr="7ECB8084">
              <w:rPr>
                <w:rFonts w:ascii="Tahoma" w:hAnsi="Tahoma" w:cs="Tahoma"/>
                <w:b/>
                <w:bCs/>
                <w:sz w:val="22"/>
                <w:szCs w:val="22"/>
              </w:rPr>
              <w:t>ties</w:t>
            </w:r>
            <w:r w:rsidRPr="7ECB8084">
              <w:rPr>
                <w:rFonts w:ascii="Tahoma" w:hAnsi="Tahoma" w:cs="Tahoma"/>
                <w:b/>
                <w:bCs/>
                <w:sz w:val="22"/>
                <w:szCs w:val="22"/>
              </w:rPr>
              <w:t xml:space="preserve"> parengimo naudoti reikalavimai</w:t>
            </w:r>
          </w:p>
        </w:tc>
      </w:tr>
      <w:tr w:rsidR="00D448AF" w:rsidRPr="00D67836" w14:paraId="753B74BC" w14:textId="77777777" w:rsidTr="7ECB8084">
        <w:tc>
          <w:tcPr>
            <w:tcW w:w="883" w:type="dxa"/>
            <w:vAlign w:val="center"/>
          </w:tcPr>
          <w:p w14:paraId="5E3B2A5F" w14:textId="3FA1BA81" w:rsidR="00D448AF" w:rsidRPr="00D67836" w:rsidRDefault="00D448AF" w:rsidP="005A11FE">
            <w:pPr>
              <w:jc w:val="center"/>
              <w:rPr>
                <w:rFonts w:ascii="Tahoma" w:hAnsi="Tahoma" w:cs="Tahoma"/>
                <w:sz w:val="22"/>
                <w:szCs w:val="22"/>
              </w:rPr>
            </w:pPr>
            <w:r>
              <w:rPr>
                <w:rFonts w:ascii="Tahoma" w:hAnsi="Tahoma" w:cs="Tahoma"/>
                <w:sz w:val="22"/>
                <w:szCs w:val="22"/>
              </w:rPr>
              <w:t>16</w:t>
            </w:r>
            <w:r w:rsidRPr="00D67836">
              <w:rPr>
                <w:rFonts w:ascii="Tahoma" w:hAnsi="Tahoma" w:cs="Tahoma"/>
                <w:sz w:val="22"/>
                <w:szCs w:val="22"/>
              </w:rPr>
              <w:t>.</w:t>
            </w:r>
          </w:p>
        </w:tc>
        <w:tc>
          <w:tcPr>
            <w:tcW w:w="2487" w:type="dxa"/>
            <w:vAlign w:val="center"/>
          </w:tcPr>
          <w:p w14:paraId="1ED56ED5" w14:textId="77777777" w:rsidR="00D448AF" w:rsidRPr="00D67836" w:rsidRDefault="00D448AF" w:rsidP="005A11FE">
            <w:pPr>
              <w:autoSpaceDE w:val="0"/>
              <w:autoSpaceDN w:val="0"/>
              <w:rPr>
                <w:rFonts w:ascii="Tahoma" w:hAnsi="Tahoma" w:cs="Tahoma"/>
                <w:sz w:val="22"/>
                <w:szCs w:val="22"/>
              </w:rPr>
            </w:pPr>
            <w:r w:rsidRPr="00D67836">
              <w:rPr>
                <w:rFonts w:ascii="Tahoma" w:hAnsi="Tahoma" w:cs="Tahoma"/>
                <w:sz w:val="22"/>
                <w:szCs w:val="22"/>
              </w:rPr>
              <w:t>Parengimas naudoti </w:t>
            </w:r>
          </w:p>
        </w:tc>
        <w:tc>
          <w:tcPr>
            <w:tcW w:w="6264" w:type="dxa"/>
          </w:tcPr>
          <w:p w14:paraId="7D099F91" w14:textId="7F9623C9" w:rsidR="00D448AF" w:rsidRPr="00D67836" w:rsidRDefault="00D448AF" w:rsidP="005A11FE">
            <w:pPr>
              <w:autoSpaceDE w:val="0"/>
              <w:autoSpaceDN w:val="0"/>
              <w:rPr>
                <w:rFonts w:ascii="Tahoma" w:hAnsi="Tahoma" w:cs="Tahoma"/>
                <w:sz w:val="22"/>
                <w:szCs w:val="22"/>
              </w:rPr>
            </w:pPr>
            <w:r w:rsidRPr="7ECB8084">
              <w:rPr>
                <w:rFonts w:ascii="Tahoma" w:hAnsi="Tahoma" w:cs="Tahoma"/>
                <w:sz w:val="22"/>
                <w:szCs w:val="22"/>
              </w:rPr>
              <w:t xml:space="preserve">Tiekėjas įrangą turės pristatyti ir sumontuoti. </w:t>
            </w:r>
            <w:r w:rsidR="00D66180" w:rsidRPr="7ECB8084">
              <w:rPr>
                <w:rFonts w:ascii="Tahoma" w:hAnsi="Tahoma" w:cs="Tahoma"/>
                <w:sz w:val="22"/>
                <w:szCs w:val="22"/>
              </w:rPr>
              <w:t>Tiekėjo atsakomybėje yra turėti šias priemones montuojant įrangą</w:t>
            </w:r>
            <w:r w:rsidRPr="7ECB8084">
              <w:rPr>
                <w:rFonts w:ascii="Tahoma" w:hAnsi="Tahoma" w:cs="Tahoma"/>
                <w:sz w:val="22"/>
                <w:szCs w:val="22"/>
              </w:rPr>
              <w:t xml:space="preserve"> (maitinimo kabelius, alkūnę laidams (angl. </w:t>
            </w:r>
            <w:proofErr w:type="spellStart"/>
            <w:r w:rsidRPr="7ECB8084">
              <w:rPr>
                <w:rFonts w:ascii="Tahoma" w:hAnsi="Tahoma" w:cs="Tahoma"/>
                <w:sz w:val="22"/>
                <w:szCs w:val="22"/>
              </w:rPr>
              <w:t>cable</w:t>
            </w:r>
            <w:proofErr w:type="spellEnd"/>
            <w:r w:rsidRPr="7ECB8084">
              <w:rPr>
                <w:rFonts w:ascii="Tahoma" w:hAnsi="Tahoma" w:cs="Tahoma"/>
                <w:sz w:val="22"/>
                <w:szCs w:val="22"/>
              </w:rPr>
              <w:t xml:space="preserve"> </w:t>
            </w:r>
            <w:proofErr w:type="spellStart"/>
            <w:r w:rsidRPr="7ECB8084">
              <w:rPr>
                <w:rFonts w:ascii="Tahoma" w:hAnsi="Tahoma" w:cs="Tahoma"/>
                <w:sz w:val="22"/>
                <w:szCs w:val="22"/>
              </w:rPr>
              <w:t>management</w:t>
            </w:r>
            <w:proofErr w:type="spellEnd"/>
            <w:r w:rsidRPr="7ECB8084">
              <w:rPr>
                <w:rFonts w:ascii="Tahoma" w:hAnsi="Tahoma" w:cs="Tahoma"/>
                <w:sz w:val="22"/>
                <w:szCs w:val="22"/>
              </w:rPr>
              <w:t xml:space="preserve"> </w:t>
            </w:r>
            <w:proofErr w:type="spellStart"/>
            <w:r w:rsidRPr="7ECB8084">
              <w:rPr>
                <w:rFonts w:ascii="Tahoma" w:hAnsi="Tahoma" w:cs="Tahoma"/>
                <w:sz w:val="22"/>
                <w:szCs w:val="22"/>
              </w:rPr>
              <w:t>arm</w:t>
            </w:r>
            <w:proofErr w:type="spellEnd"/>
            <w:r w:rsidRPr="7ECB8084">
              <w:rPr>
                <w:rFonts w:ascii="Tahoma" w:hAnsi="Tahoma" w:cs="Tahoma"/>
                <w:sz w:val="22"/>
                <w:szCs w:val="22"/>
              </w:rPr>
              <w:t>), tvirtinimus, įrankius ir pan.), atlikti įrangos bandymus. Įdiegta įranga turi veikti be klaidų bei įspėjimų apie nekorektišką veikimą ar galimus gedimus. </w:t>
            </w:r>
          </w:p>
        </w:tc>
      </w:tr>
      <w:tr w:rsidR="00D448AF" w:rsidRPr="00D67836" w14:paraId="0FCCE8D2" w14:textId="77777777" w:rsidTr="7ECB8084">
        <w:tc>
          <w:tcPr>
            <w:tcW w:w="9634" w:type="dxa"/>
            <w:gridSpan w:val="3"/>
            <w:vAlign w:val="center"/>
          </w:tcPr>
          <w:p w14:paraId="04FA4244" w14:textId="77777777" w:rsidR="00D448AF" w:rsidRPr="00D67836" w:rsidRDefault="00D448AF" w:rsidP="005A11FE">
            <w:pPr>
              <w:rPr>
                <w:rFonts w:ascii="Tahoma" w:hAnsi="Tahoma" w:cs="Tahoma"/>
                <w:b/>
                <w:sz w:val="22"/>
                <w:szCs w:val="22"/>
              </w:rPr>
            </w:pPr>
            <w:r w:rsidRPr="00D67836">
              <w:rPr>
                <w:rFonts w:ascii="Tahoma" w:hAnsi="Tahoma" w:cs="Tahoma"/>
                <w:b/>
                <w:sz w:val="22"/>
                <w:szCs w:val="22"/>
              </w:rPr>
              <w:t>Reikalavimai garantinei techninei priežiūrai</w:t>
            </w:r>
          </w:p>
        </w:tc>
      </w:tr>
      <w:tr w:rsidR="00D448AF" w:rsidRPr="00D67836" w14:paraId="76008442" w14:textId="77777777" w:rsidTr="7ECB8084">
        <w:tc>
          <w:tcPr>
            <w:tcW w:w="883" w:type="dxa"/>
            <w:vAlign w:val="center"/>
          </w:tcPr>
          <w:p w14:paraId="430C8A05" w14:textId="2FEA54E3" w:rsidR="00D448AF" w:rsidRPr="00D67836" w:rsidRDefault="00D448AF" w:rsidP="005A11FE">
            <w:pPr>
              <w:jc w:val="center"/>
              <w:rPr>
                <w:rFonts w:ascii="Tahoma" w:hAnsi="Tahoma" w:cs="Tahoma"/>
                <w:sz w:val="22"/>
                <w:szCs w:val="22"/>
              </w:rPr>
            </w:pPr>
            <w:r>
              <w:rPr>
                <w:rFonts w:ascii="Tahoma" w:hAnsi="Tahoma" w:cs="Tahoma"/>
                <w:sz w:val="22"/>
                <w:szCs w:val="22"/>
              </w:rPr>
              <w:t>17</w:t>
            </w:r>
            <w:r w:rsidRPr="00D67836">
              <w:rPr>
                <w:rFonts w:ascii="Tahoma" w:hAnsi="Tahoma" w:cs="Tahoma"/>
                <w:sz w:val="22"/>
                <w:szCs w:val="22"/>
              </w:rPr>
              <w:t>.</w:t>
            </w:r>
          </w:p>
        </w:tc>
        <w:tc>
          <w:tcPr>
            <w:tcW w:w="2487" w:type="dxa"/>
            <w:vAlign w:val="center"/>
          </w:tcPr>
          <w:p w14:paraId="5317B177" w14:textId="77777777" w:rsidR="00D448AF" w:rsidRPr="00D67836" w:rsidRDefault="00D448AF" w:rsidP="005A11FE">
            <w:pPr>
              <w:tabs>
                <w:tab w:val="left" w:pos="0"/>
              </w:tabs>
              <w:rPr>
                <w:rFonts w:ascii="Tahoma" w:hAnsi="Tahoma" w:cs="Tahoma"/>
                <w:sz w:val="22"/>
                <w:szCs w:val="22"/>
              </w:rPr>
            </w:pPr>
            <w:r w:rsidRPr="00D67836">
              <w:rPr>
                <w:rFonts w:ascii="Tahoma" w:hAnsi="Tahoma" w:cs="Tahoma"/>
                <w:sz w:val="22"/>
                <w:szCs w:val="22"/>
              </w:rPr>
              <w:t>Garantinė techninė priežiūra</w:t>
            </w:r>
          </w:p>
        </w:tc>
        <w:tc>
          <w:tcPr>
            <w:tcW w:w="6264" w:type="dxa"/>
          </w:tcPr>
          <w:p w14:paraId="4EFFFF4A" w14:textId="77777777" w:rsidR="00D448AF" w:rsidRPr="00D67836" w:rsidRDefault="00D448AF" w:rsidP="005A11FE">
            <w:pPr>
              <w:rPr>
                <w:rFonts w:ascii="Tahoma" w:hAnsi="Tahoma" w:cs="Tahoma"/>
                <w:sz w:val="22"/>
                <w:szCs w:val="22"/>
              </w:rPr>
            </w:pPr>
            <w:r w:rsidRPr="00D67836">
              <w:rPr>
                <w:rFonts w:ascii="Tahoma" w:hAnsi="Tahoma" w:cs="Tahoma"/>
                <w:sz w:val="22"/>
                <w:szCs w:val="22"/>
              </w:rPr>
              <w:t>Garantinė techninė priežiūra įrangai turi būti teikiama 5 metus nuo prekių perdavimo-priėmimo akto pasirašymo dienos.</w:t>
            </w:r>
          </w:p>
          <w:p w14:paraId="4DF1AAA6" w14:textId="77777777" w:rsidR="00D448AF" w:rsidRPr="00D67836" w:rsidRDefault="00D448AF" w:rsidP="005A11FE">
            <w:pPr>
              <w:rPr>
                <w:rFonts w:ascii="Tahoma" w:hAnsi="Tahoma" w:cs="Tahoma"/>
                <w:sz w:val="22"/>
                <w:szCs w:val="22"/>
              </w:rPr>
            </w:pPr>
            <w:r w:rsidRPr="00D67836">
              <w:rPr>
                <w:rFonts w:ascii="Tahoma" w:hAnsi="Tahoma" w:cs="Tahoma"/>
                <w:sz w:val="22"/>
                <w:szCs w:val="22"/>
              </w:rPr>
              <w:t xml:space="preserve">Į garantinę techninę priežiūrą įeina remonto darbai ir sugedusių komponentų pakeitimas. Esant poreikiui inžinierius turi atvykti į įrangos naudojimo vietą (angl. </w:t>
            </w:r>
            <w:proofErr w:type="spellStart"/>
            <w:r w:rsidRPr="00D67836">
              <w:rPr>
                <w:rFonts w:ascii="Tahoma" w:hAnsi="Tahoma" w:cs="Tahoma"/>
                <w:sz w:val="22"/>
                <w:szCs w:val="22"/>
              </w:rPr>
              <w:t>On-site</w:t>
            </w:r>
            <w:proofErr w:type="spellEnd"/>
            <w:r w:rsidRPr="00D67836">
              <w:rPr>
                <w:rFonts w:ascii="Tahoma" w:hAnsi="Tahoma" w:cs="Tahoma"/>
                <w:sz w:val="22"/>
                <w:szCs w:val="22"/>
              </w:rPr>
              <w:t>). Garantija apima gamintojo ir tiekėjo konsultacija įrangos eksploatavimo klausimais per gamintojo ir tiekėjo palaikymo sistemas. Visos išlaidos susijusios su garantiniu aptarnavimu turi būti įtrauktos į pasiūlymo kainą.</w:t>
            </w:r>
          </w:p>
          <w:p w14:paraId="4B2C8A4E" w14:textId="77777777" w:rsidR="00D448AF" w:rsidRPr="00D67836" w:rsidRDefault="00D448AF" w:rsidP="005A11FE">
            <w:pPr>
              <w:rPr>
                <w:rFonts w:ascii="Tahoma" w:hAnsi="Tahoma" w:cs="Tahoma"/>
                <w:sz w:val="22"/>
                <w:szCs w:val="22"/>
              </w:rPr>
            </w:pPr>
            <w:r w:rsidRPr="00D67836">
              <w:rPr>
                <w:rFonts w:ascii="Tahoma" w:hAnsi="Tahoma" w:cs="Tahoma"/>
                <w:sz w:val="22"/>
                <w:szCs w:val="22"/>
              </w:rPr>
              <w:t xml:space="preserve">Bent dviem Perkančiosios organizacijos darbuotojams turi būti suteikta prieiga prie gamintojo palaikymo sistemos (angl. </w:t>
            </w:r>
            <w:proofErr w:type="spellStart"/>
            <w:r w:rsidRPr="00D67836">
              <w:rPr>
                <w:rFonts w:ascii="Tahoma" w:hAnsi="Tahoma" w:cs="Tahoma"/>
                <w:sz w:val="22"/>
                <w:szCs w:val="22"/>
              </w:rPr>
              <w:t>support</w:t>
            </w:r>
            <w:proofErr w:type="spellEnd"/>
            <w:r w:rsidRPr="00D67836">
              <w:rPr>
                <w:rFonts w:ascii="Tahoma" w:hAnsi="Tahoma" w:cs="Tahoma"/>
                <w:sz w:val="22"/>
                <w:szCs w:val="22"/>
              </w:rPr>
              <w:t xml:space="preserve"> </w:t>
            </w:r>
            <w:proofErr w:type="spellStart"/>
            <w:r w:rsidRPr="00D67836">
              <w:rPr>
                <w:rFonts w:ascii="Tahoma" w:hAnsi="Tahoma" w:cs="Tahoma"/>
                <w:sz w:val="22"/>
                <w:szCs w:val="22"/>
              </w:rPr>
              <w:t>system</w:t>
            </w:r>
            <w:proofErr w:type="spellEnd"/>
            <w:r w:rsidRPr="00D67836">
              <w:rPr>
                <w:rFonts w:ascii="Tahoma" w:hAnsi="Tahoma" w:cs="Tahoma"/>
                <w:sz w:val="22"/>
                <w:szCs w:val="22"/>
              </w:rPr>
              <w:t>) visu sutarties laikotarpiu.</w:t>
            </w:r>
          </w:p>
          <w:p w14:paraId="06C2B0AD" w14:textId="77777777" w:rsidR="00D448AF" w:rsidRPr="00D67836" w:rsidRDefault="00D448AF" w:rsidP="005A11FE">
            <w:pPr>
              <w:rPr>
                <w:rFonts w:ascii="Tahoma" w:hAnsi="Tahoma" w:cs="Tahoma"/>
                <w:sz w:val="22"/>
                <w:szCs w:val="22"/>
              </w:rPr>
            </w:pPr>
            <w:r w:rsidRPr="00D67836">
              <w:rPr>
                <w:rFonts w:ascii="Tahoma" w:hAnsi="Tahoma" w:cs="Tahoma"/>
                <w:sz w:val="22"/>
                <w:szCs w:val="22"/>
              </w:rPr>
              <w:t>Sugedę diskai negrąžinami.</w:t>
            </w:r>
          </w:p>
        </w:tc>
      </w:tr>
      <w:tr w:rsidR="00D448AF" w:rsidRPr="00D67836" w14:paraId="6FDA7EF0" w14:textId="77777777" w:rsidTr="7ECB8084">
        <w:tc>
          <w:tcPr>
            <w:tcW w:w="883" w:type="dxa"/>
            <w:vAlign w:val="center"/>
          </w:tcPr>
          <w:p w14:paraId="0CDEC6A6" w14:textId="3A6EEBCB" w:rsidR="00D448AF" w:rsidRPr="00D67836" w:rsidRDefault="00D448AF" w:rsidP="005A11FE">
            <w:pPr>
              <w:jc w:val="center"/>
              <w:rPr>
                <w:rFonts w:ascii="Tahoma" w:hAnsi="Tahoma" w:cs="Tahoma"/>
                <w:sz w:val="22"/>
                <w:szCs w:val="22"/>
              </w:rPr>
            </w:pPr>
            <w:r>
              <w:rPr>
                <w:rFonts w:ascii="Tahoma" w:hAnsi="Tahoma" w:cs="Tahoma"/>
                <w:sz w:val="22"/>
                <w:szCs w:val="22"/>
              </w:rPr>
              <w:t>18</w:t>
            </w:r>
            <w:r w:rsidRPr="00D67836">
              <w:rPr>
                <w:rFonts w:ascii="Tahoma" w:hAnsi="Tahoma" w:cs="Tahoma"/>
                <w:sz w:val="22"/>
                <w:szCs w:val="22"/>
              </w:rPr>
              <w:t>.</w:t>
            </w:r>
          </w:p>
        </w:tc>
        <w:tc>
          <w:tcPr>
            <w:tcW w:w="2487" w:type="dxa"/>
            <w:vAlign w:val="center"/>
          </w:tcPr>
          <w:p w14:paraId="59778CB8" w14:textId="77777777" w:rsidR="00D448AF" w:rsidRPr="00D67836" w:rsidRDefault="00D448AF" w:rsidP="005A11FE">
            <w:pPr>
              <w:tabs>
                <w:tab w:val="left" w:pos="0"/>
              </w:tabs>
              <w:rPr>
                <w:rFonts w:ascii="Tahoma" w:hAnsi="Tahoma" w:cs="Tahoma"/>
                <w:sz w:val="22"/>
                <w:szCs w:val="22"/>
              </w:rPr>
            </w:pPr>
            <w:r w:rsidRPr="00D67836">
              <w:rPr>
                <w:rFonts w:ascii="Tahoma" w:hAnsi="Tahoma" w:cs="Tahoma"/>
                <w:sz w:val="22"/>
                <w:szCs w:val="22"/>
              </w:rPr>
              <w:t>Reikalavimai garantinio aptarnavimo laikui ir reakcijos laikui</w:t>
            </w:r>
          </w:p>
        </w:tc>
        <w:tc>
          <w:tcPr>
            <w:tcW w:w="6264" w:type="dxa"/>
          </w:tcPr>
          <w:p w14:paraId="5A5E5472" w14:textId="7C1DD366" w:rsidR="00D448AF" w:rsidRPr="00D67836" w:rsidRDefault="00D448AF" w:rsidP="005A11FE">
            <w:pPr>
              <w:rPr>
                <w:rFonts w:ascii="Tahoma" w:hAnsi="Tahoma" w:cs="Tahoma"/>
                <w:sz w:val="22"/>
                <w:szCs w:val="22"/>
              </w:rPr>
            </w:pPr>
            <w:r w:rsidRPr="7ECB8084">
              <w:rPr>
                <w:rFonts w:ascii="Tahoma" w:hAnsi="Tahoma" w:cs="Tahoma"/>
                <w:sz w:val="22"/>
                <w:szCs w:val="22"/>
              </w:rPr>
              <w:t>Garantinio aptarnavimo laikas ne blogiau kaip 8 valandos per dieną</w:t>
            </w:r>
            <w:r w:rsidR="62509913" w:rsidRPr="7ECB8084">
              <w:rPr>
                <w:rFonts w:ascii="Tahoma" w:hAnsi="Tahoma" w:cs="Tahoma"/>
                <w:sz w:val="22"/>
                <w:szCs w:val="22"/>
              </w:rPr>
              <w:t>,</w:t>
            </w:r>
            <w:r w:rsidRPr="7ECB8084">
              <w:rPr>
                <w:rFonts w:ascii="Tahoma" w:hAnsi="Tahoma" w:cs="Tahoma"/>
                <w:sz w:val="22"/>
                <w:szCs w:val="22"/>
              </w:rPr>
              <w:t xml:space="preserve"> penkias darbo dienas per savaitę</w:t>
            </w:r>
            <w:r w:rsidR="746300AA" w:rsidRPr="7ECB8084">
              <w:rPr>
                <w:rFonts w:ascii="Tahoma" w:hAnsi="Tahoma" w:cs="Tahoma"/>
                <w:sz w:val="22"/>
                <w:szCs w:val="22"/>
              </w:rPr>
              <w:t xml:space="preserve"> (Perkančiosios organizacijos darbo valandomis</w:t>
            </w:r>
            <w:r w:rsidR="3ECA96D9" w:rsidRPr="7ECB8084">
              <w:rPr>
                <w:rFonts w:ascii="Tahoma" w:hAnsi="Tahoma" w:cs="Tahoma"/>
                <w:sz w:val="22"/>
                <w:szCs w:val="22"/>
              </w:rPr>
              <w:t xml:space="preserve"> </w:t>
            </w:r>
            <w:r w:rsidR="3ECA96D9" w:rsidRPr="7ECB8084">
              <w:rPr>
                <w:rFonts w:ascii="Tahoma" w:eastAsia="Tahoma" w:hAnsi="Tahoma" w:cs="Tahoma"/>
                <w:sz w:val="22"/>
                <w:szCs w:val="22"/>
              </w:rPr>
              <w:t>nuo 08:00 iki 17:00, pirmadienį–penktadienį)</w:t>
            </w:r>
            <w:r w:rsidRPr="7ECB8084">
              <w:rPr>
                <w:rFonts w:ascii="Tahoma" w:hAnsi="Tahoma" w:cs="Tahoma"/>
                <w:sz w:val="22"/>
                <w:szCs w:val="22"/>
              </w:rPr>
              <w:t>. Reakcijos laikas ne ilgiau kaip kita darbo diena (NBD) nuo pranešimo gavimo.</w:t>
            </w:r>
          </w:p>
        </w:tc>
      </w:tr>
      <w:tr w:rsidR="00267D85" w:rsidRPr="00D67836" w14:paraId="4E0056F8" w14:textId="77777777" w:rsidTr="7ECB8084">
        <w:trPr>
          <w:trHeight w:val="300"/>
        </w:trPr>
        <w:tc>
          <w:tcPr>
            <w:tcW w:w="883" w:type="dxa"/>
            <w:vAlign w:val="center"/>
          </w:tcPr>
          <w:p w14:paraId="388BE1C5" w14:textId="4D2E36C6" w:rsidR="00267D85" w:rsidRDefault="00267D85" w:rsidP="005A11FE">
            <w:pPr>
              <w:jc w:val="center"/>
              <w:rPr>
                <w:rFonts w:ascii="Tahoma" w:hAnsi="Tahoma"/>
              </w:rPr>
            </w:pPr>
            <w:r w:rsidRPr="7ECB8084">
              <w:rPr>
                <w:rFonts w:ascii="Tahoma" w:hAnsi="Tahoma" w:cs="Tahoma"/>
                <w:sz w:val="22"/>
                <w:szCs w:val="22"/>
              </w:rPr>
              <w:t>19.</w:t>
            </w:r>
          </w:p>
        </w:tc>
        <w:tc>
          <w:tcPr>
            <w:tcW w:w="2487" w:type="dxa"/>
            <w:vAlign w:val="center"/>
          </w:tcPr>
          <w:p w14:paraId="696104CD" w14:textId="01F8668D" w:rsidR="00267D85" w:rsidRPr="00477ACA" w:rsidRDefault="00E974A4" w:rsidP="005A11FE">
            <w:pPr>
              <w:tabs>
                <w:tab w:val="left" w:pos="0"/>
              </w:tabs>
              <w:rPr>
                <w:rFonts w:ascii="Tahoma" w:hAnsi="Tahoma" w:cs="Tahoma"/>
                <w:sz w:val="22"/>
                <w:szCs w:val="22"/>
              </w:rPr>
            </w:pPr>
            <w:r w:rsidRPr="7ECB8084">
              <w:rPr>
                <w:rFonts w:ascii="Tahoma" w:hAnsi="Tahoma" w:cs="Tahoma"/>
                <w:sz w:val="22"/>
                <w:szCs w:val="22"/>
              </w:rPr>
              <w:t>Laikas pakaitinių komponentų</w:t>
            </w:r>
            <w:r>
              <w:br/>
            </w:r>
            <w:r w:rsidRPr="7ECB8084">
              <w:rPr>
                <w:rFonts w:ascii="Tahoma" w:hAnsi="Tahoma" w:cs="Tahoma"/>
                <w:sz w:val="22"/>
                <w:szCs w:val="22"/>
              </w:rPr>
              <w:t>pristatymui ir gedimo pašalinimui</w:t>
            </w:r>
            <w:r>
              <w:br/>
            </w:r>
            <w:r w:rsidRPr="7ECB8084">
              <w:rPr>
                <w:rFonts w:ascii="Tahoma" w:hAnsi="Tahoma" w:cs="Tahoma"/>
                <w:sz w:val="22"/>
                <w:szCs w:val="22"/>
              </w:rPr>
              <w:t>laikui</w:t>
            </w:r>
          </w:p>
        </w:tc>
        <w:tc>
          <w:tcPr>
            <w:tcW w:w="6264" w:type="dxa"/>
          </w:tcPr>
          <w:p w14:paraId="4A021C31" w14:textId="09CFB22E" w:rsidR="00267D85" w:rsidRPr="63181088" w:rsidRDefault="00D22EF4" w:rsidP="005A11FE">
            <w:pPr>
              <w:rPr>
                <w:rFonts w:ascii="Tahoma" w:hAnsi="Tahoma"/>
              </w:rPr>
            </w:pPr>
            <w:r w:rsidRPr="7ECB8084">
              <w:rPr>
                <w:rFonts w:ascii="Tahoma" w:hAnsi="Tahoma" w:cs="Tahoma"/>
                <w:sz w:val="22"/>
                <w:szCs w:val="22"/>
              </w:rPr>
              <w:t>Ne ilgiau, kaip per 20/25/30 darbo dienas nuo</w:t>
            </w:r>
            <w:r>
              <w:br/>
            </w:r>
            <w:r w:rsidRPr="7ECB8084">
              <w:rPr>
                <w:rFonts w:ascii="Tahoma" w:hAnsi="Tahoma" w:cs="Tahoma"/>
                <w:sz w:val="22"/>
                <w:szCs w:val="22"/>
              </w:rPr>
              <w:t>perkančiosios organizacijos pranešimo apie gedimą.</w:t>
            </w:r>
            <w:r>
              <w:br/>
            </w:r>
            <w:r w:rsidRPr="7ECB8084">
              <w:rPr>
                <w:rFonts w:ascii="Tahoma" w:hAnsi="Tahoma" w:cs="Tahoma"/>
                <w:sz w:val="22"/>
                <w:szCs w:val="22"/>
              </w:rPr>
              <w:t>Tikslus pristatymo terminas bus nurodytas</w:t>
            </w:r>
            <w:r>
              <w:br/>
            </w:r>
            <w:r w:rsidRPr="7ECB8084">
              <w:rPr>
                <w:rFonts w:ascii="Tahoma" w:hAnsi="Tahoma" w:cs="Tahoma"/>
                <w:sz w:val="22"/>
                <w:szCs w:val="22"/>
              </w:rPr>
              <w:t>Sutartyje pagal laimėjusio Tiekėjo pasiūlyme</w:t>
            </w:r>
            <w:r>
              <w:br/>
            </w:r>
            <w:r w:rsidRPr="7ECB8084">
              <w:rPr>
                <w:rFonts w:ascii="Tahoma" w:hAnsi="Tahoma" w:cs="Tahoma"/>
                <w:sz w:val="22"/>
                <w:szCs w:val="22"/>
              </w:rPr>
              <w:t>nurodytą terminą (T).</w:t>
            </w:r>
          </w:p>
        </w:tc>
      </w:tr>
    </w:tbl>
    <w:p w14:paraId="249B41BF" w14:textId="77777777" w:rsidR="00925DE0" w:rsidRDefault="00925DE0" w:rsidP="00925DE0">
      <w:pPr>
        <w:pStyle w:val="ListParagraph"/>
        <w:spacing w:line="276" w:lineRule="auto"/>
        <w:ind w:left="851"/>
        <w:rPr>
          <w:rFonts w:ascii="Tahoma" w:hAnsi="Tahoma"/>
          <w:i/>
          <w:iCs/>
          <w:color w:val="767171" w:themeColor="background2" w:themeShade="80"/>
        </w:rPr>
      </w:pPr>
    </w:p>
    <w:p w14:paraId="7D4AA165" w14:textId="61A17F0F" w:rsidR="00D448AF" w:rsidRDefault="00D448AF" w:rsidP="7ECB8084">
      <w:pPr>
        <w:spacing w:line="276" w:lineRule="auto"/>
        <w:rPr>
          <w:rFonts w:ascii="Tahoma" w:hAnsi="Tahoma"/>
          <w:i/>
          <w:iCs/>
          <w:color w:val="767171" w:themeColor="background2" w:themeShade="80"/>
        </w:rPr>
      </w:pPr>
    </w:p>
    <w:p w14:paraId="080483D3" w14:textId="56485483" w:rsidR="00780A28" w:rsidRDefault="00780A28" w:rsidP="00D45700">
      <w:pPr>
        <w:spacing w:line="276" w:lineRule="auto"/>
      </w:pPr>
    </w:p>
    <w:p w14:paraId="7A9DD134" w14:textId="77777777" w:rsidR="009079CC" w:rsidRDefault="009079CC" w:rsidP="00D45700">
      <w:pPr>
        <w:spacing w:line="276" w:lineRule="auto"/>
      </w:pPr>
    </w:p>
    <w:p w14:paraId="4FE40317" w14:textId="7CB2E356" w:rsidR="007E3A6F" w:rsidRPr="000110E7" w:rsidRDefault="009079CC" w:rsidP="000110E7">
      <w:pPr>
        <w:tabs>
          <w:tab w:val="clear" w:pos="851"/>
        </w:tabs>
        <w:spacing w:line="259" w:lineRule="auto"/>
        <w:ind w:left="360"/>
        <w:jc w:val="center"/>
        <w:rPr>
          <w:rFonts w:ascii="Tahoma" w:hAnsi="Tahoma"/>
          <w:b/>
          <w:bCs/>
        </w:rPr>
      </w:pPr>
      <w:r>
        <w:rPr>
          <w:rFonts w:ascii="Tahoma" w:hAnsi="Tahoma"/>
          <w:b/>
          <w:bCs/>
        </w:rPr>
        <w:t>III</w:t>
      </w:r>
      <w:r w:rsidR="007E3A6F">
        <w:rPr>
          <w:rFonts w:ascii="Tahoma" w:hAnsi="Tahoma"/>
          <w:b/>
          <w:bCs/>
        </w:rPr>
        <w:t xml:space="preserve">. </w:t>
      </w:r>
      <w:r w:rsidR="007E3A6F" w:rsidRPr="000110E7">
        <w:rPr>
          <w:rFonts w:ascii="Tahoma" w:hAnsi="Tahoma"/>
          <w:b/>
          <w:bCs/>
        </w:rPr>
        <w:t>TAIKOMI APLINKOS APSAUGOS REIKALAVIMAI</w:t>
      </w:r>
    </w:p>
    <w:p w14:paraId="79577C38" w14:textId="77777777" w:rsidR="007E3A6F" w:rsidRDefault="007E3A6F" w:rsidP="007E3A6F">
      <w:pPr>
        <w:pStyle w:val="ListParagraph"/>
        <w:tabs>
          <w:tab w:val="left" w:pos="1276"/>
          <w:tab w:val="left" w:pos="1701"/>
        </w:tabs>
        <w:ind w:left="927"/>
        <w:rPr>
          <w:rFonts w:ascii="Tahoma" w:hAnsi="Tahoma"/>
        </w:rPr>
      </w:pPr>
    </w:p>
    <w:p w14:paraId="576B40AD" w14:textId="357855E9" w:rsidR="00E20BC8" w:rsidRPr="000110E7" w:rsidRDefault="007D69AC" w:rsidP="000110E7">
      <w:pPr>
        <w:pStyle w:val="ListParagraph"/>
        <w:numPr>
          <w:ilvl w:val="0"/>
          <w:numId w:val="16"/>
        </w:numPr>
        <w:tabs>
          <w:tab w:val="clear" w:pos="851"/>
          <w:tab w:val="left" w:pos="0"/>
        </w:tabs>
        <w:spacing w:line="276" w:lineRule="auto"/>
        <w:ind w:left="0" w:firstLine="851"/>
        <w:rPr>
          <w:rFonts w:ascii="Tahoma" w:hAnsi="Tahoma"/>
          <w:lang w:eastAsia="ar-SA"/>
        </w:rPr>
      </w:pPr>
      <w:r w:rsidRPr="007D69AC">
        <w:rPr>
          <w:rFonts w:ascii="Tahoma" w:hAnsi="Tahoma"/>
        </w:rPr>
        <w:t>P</w:t>
      </w:r>
      <w:r w:rsidR="00B2109A">
        <w:rPr>
          <w:rFonts w:ascii="Tahoma" w:hAnsi="Tahoma"/>
        </w:rPr>
        <w:t>rekių</w:t>
      </w:r>
      <w:r w:rsidRPr="007D69AC">
        <w:rPr>
          <w:rFonts w:ascii="Tahoma" w:hAnsi="Tahoma"/>
        </w:rPr>
        <w:t xml:space="preserve"> teikėjas, P</w:t>
      </w:r>
      <w:r w:rsidR="00B2109A">
        <w:rPr>
          <w:rFonts w:ascii="Tahoma" w:hAnsi="Tahoma"/>
        </w:rPr>
        <w:t>rekių</w:t>
      </w:r>
      <w:r w:rsidRPr="007D69AC">
        <w:rPr>
          <w:rFonts w:ascii="Tahoma" w:hAnsi="Tahoma"/>
        </w:rPr>
        <w:t xml:space="preserve"> </w:t>
      </w:r>
      <w:r w:rsidR="00B2109A">
        <w:rPr>
          <w:rFonts w:ascii="Tahoma" w:hAnsi="Tahoma"/>
        </w:rPr>
        <w:t>aptarnavimo</w:t>
      </w:r>
      <w:r w:rsidRPr="007D69AC">
        <w:rPr>
          <w:rFonts w:ascii="Tahoma" w:hAnsi="Tahoma"/>
        </w:rPr>
        <w:t xml:space="preserve"> metu atliekant sugedusių komponentų keitimą, privalo sugedusią įrangą bei medžiagas utilizuoti savo lėšomis (laikantis aplinkosaugos reikalavimų).  </w:t>
      </w:r>
    </w:p>
    <w:p w14:paraId="4AD1978E" w14:textId="154DD5AE" w:rsidR="00D772FC" w:rsidRPr="007B4BA7" w:rsidRDefault="00D772FC" w:rsidP="00C36555">
      <w:pPr>
        <w:tabs>
          <w:tab w:val="clear" w:pos="851"/>
        </w:tabs>
        <w:jc w:val="center"/>
        <w:rPr>
          <w:rFonts w:ascii="Tahoma" w:hAnsi="Tahoma"/>
          <w:caps/>
        </w:rPr>
      </w:pPr>
      <w:r w:rsidRPr="739E1871">
        <w:rPr>
          <w:rFonts w:ascii="Tahoma" w:hAnsi="Tahoma"/>
          <w:i/>
          <w:iCs/>
          <w:color w:val="767171" w:themeColor="background2" w:themeShade="80"/>
        </w:rPr>
        <w:t>________________________</w:t>
      </w:r>
    </w:p>
    <w:sectPr w:rsidR="00D772FC" w:rsidRPr="007B4BA7" w:rsidSect="00902AF9">
      <w:headerReference w:type="default" r:id="rId12"/>
      <w:footerReference w:type="default" r:id="rId13"/>
      <w:headerReference w:type="first" r:id="rId14"/>
      <w:footerReference w:type="first" r:id="rId15"/>
      <w:pgSz w:w="11906" w:h="16838"/>
      <w:pgMar w:top="1134"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8772C" w14:textId="77777777" w:rsidR="00DD69F0" w:rsidRDefault="00DD69F0" w:rsidP="00BE135E">
      <w:r>
        <w:separator/>
      </w:r>
    </w:p>
  </w:endnote>
  <w:endnote w:type="continuationSeparator" w:id="0">
    <w:p w14:paraId="4E3C54EF" w14:textId="77777777" w:rsidR="00DD69F0" w:rsidRDefault="00DD69F0" w:rsidP="00BE135E">
      <w:r>
        <w:continuationSeparator/>
      </w:r>
    </w:p>
  </w:endnote>
  <w:endnote w:type="continuationNotice" w:id="1">
    <w:p w14:paraId="56D4140D" w14:textId="77777777" w:rsidR="00DD69F0" w:rsidRDefault="00DD6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panose1 w:val="020B0503030403020204"/>
    <w:charset w:val="BA"/>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4424ED01" w14:paraId="28207DC7" w14:textId="77777777" w:rsidTr="4424ED01">
      <w:trPr>
        <w:trHeight w:val="300"/>
      </w:trPr>
      <w:tc>
        <w:tcPr>
          <w:tcW w:w="3255" w:type="dxa"/>
        </w:tcPr>
        <w:p w14:paraId="0A98E385" w14:textId="1C8CAC7D" w:rsidR="4424ED01" w:rsidRDefault="4424ED01" w:rsidP="4424ED01">
          <w:pPr>
            <w:pStyle w:val="Header"/>
            <w:ind w:left="-115"/>
            <w:jc w:val="left"/>
          </w:pPr>
        </w:p>
      </w:tc>
      <w:tc>
        <w:tcPr>
          <w:tcW w:w="3255" w:type="dxa"/>
        </w:tcPr>
        <w:p w14:paraId="4C41BC4D" w14:textId="07D2B67B" w:rsidR="4424ED01" w:rsidRDefault="4424ED01" w:rsidP="4424ED01">
          <w:pPr>
            <w:pStyle w:val="Header"/>
            <w:jc w:val="center"/>
          </w:pPr>
        </w:p>
      </w:tc>
      <w:tc>
        <w:tcPr>
          <w:tcW w:w="3255" w:type="dxa"/>
        </w:tcPr>
        <w:p w14:paraId="45482EFA" w14:textId="1610C58F" w:rsidR="4424ED01" w:rsidRDefault="4424ED01" w:rsidP="4424ED01">
          <w:pPr>
            <w:pStyle w:val="Header"/>
            <w:ind w:right="-115"/>
            <w:jc w:val="right"/>
          </w:pPr>
        </w:p>
      </w:tc>
    </w:tr>
  </w:tbl>
  <w:p w14:paraId="355E8788" w14:textId="32BC07C2" w:rsidR="4424ED01" w:rsidRDefault="4424ED01" w:rsidP="4424ED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4424ED01" w14:paraId="5867DFC0" w14:textId="77777777" w:rsidTr="4424ED01">
      <w:trPr>
        <w:trHeight w:val="300"/>
      </w:trPr>
      <w:tc>
        <w:tcPr>
          <w:tcW w:w="3255" w:type="dxa"/>
        </w:tcPr>
        <w:p w14:paraId="75706106" w14:textId="60378A9A" w:rsidR="4424ED01" w:rsidRDefault="4424ED01" w:rsidP="4424ED01">
          <w:pPr>
            <w:pStyle w:val="Header"/>
            <w:ind w:left="-115"/>
            <w:jc w:val="left"/>
          </w:pPr>
        </w:p>
      </w:tc>
      <w:tc>
        <w:tcPr>
          <w:tcW w:w="3255" w:type="dxa"/>
        </w:tcPr>
        <w:p w14:paraId="2A0CB82E" w14:textId="41F44F6E" w:rsidR="4424ED01" w:rsidRDefault="4424ED01" w:rsidP="4424ED01">
          <w:pPr>
            <w:pStyle w:val="Header"/>
            <w:jc w:val="center"/>
          </w:pPr>
        </w:p>
      </w:tc>
      <w:tc>
        <w:tcPr>
          <w:tcW w:w="3255" w:type="dxa"/>
        </w:tcPr>
        <w:p w14:paraId="2DAF6F5C" w14:textId="3FBB0BA1" w:rsidR="4424ED01" w:rsidRDefault="4424ED01" w:rsidP="4424ED01">
          <w:pPr>
            <w:pStyle w:val="Header"/>
            <w:ind w:right="-115"/>
            <w:jc w:val="right"/>
          </w:pPr>
        </w:p>
      </w:tc>
    </w:tr>
  </w:tbl>
  <w:p w14:paraId="3A6E6208" w14:textId="50E2F7D7" w:rsidR="4424ED01" w:rsidRDefault="4424ED01" w:rsidP="4424E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4B7EE" w14:textId="77777777" w:rsidR="00DD69F0" w:rsidRDefault="00DD69F0" w:rsidP="00BE135E">
      <w:r>
        <w:separator/>
      </w:r>
    </w:p>
  </w:footnote>
  <w:footnote w:type="continuationSeparator" w:id="0">
    <w:p w14:paraId="14E7C39E" w14:textId="77777777" w:rsidR="00DD69F0" w:rsidRDefault="00DD69F0" w:rsidP="00BE135E">
      <w:r>
        <w:continuationSeparator/>
      </w:r>
    </w:p>
  </w:footnote>
  <w:footnote w:type="continuationNotice" w:id="1">
    <w:p w14:paraId="62AAF17C" w14:textId="77777777" w:rsidR="00DD69F0" w:rsidRDefault="00DD69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2685"/>
    </w:tblGrid>
    <w:tr w:rsidR="4424ED01" w14:paraId="0AC5DB1A" w14:textId="77777777" w:rsidTr="4424ED01">
      <w:trPr>
        <w:trHeight w:val="300"/>
      </w:trPr>
      <w:tc>
        <w:tcPr>
          <w:tcW w:w="3255" w:type="dxa"/>
        </w:tcPr>
        <w:p w14:paraId="1BFC09FE" w14:textId="3A951C57" w:rsidR="4424ED01" w:rsidRDefault="4424ED01" w:rsidP="4424ED01">
          <w:pPr>
            <w:pStyle w:val="Header"/>
            <w:ind w:left="-115"/>
            <w:jc w:val="left"/>
          </w:pPr>
        </w:p>
      </w:tc>
      <w:tc>
        <w:tcPr>
          <w:tcW w:w="2685" w:type="dxa"/>
        </w:tcPr>
        <w:p w14:paraId="13657D5D" w14:textId="6280B9ED" w:rsidR="4424ED01" w:rsidRDefault="4424ED01" w:rsidP="4424ED01">
          <w:pPr>
            <w:pStyle w:val="Header"/>
            <w:jc w:val="center"/>
          </w:pPr>
        </w:p>
      </w:tc>
    </w:tr>
  </w:tbl>
  <w:p w14:paraId="09F3145E" w14:textId="2BD57A63" w:rsidR="4424ED01" w:rsidRDefault="4424ED01" w:rsidP="4424ED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2670"/>
      <w:gridCol w:w="3840"/>
    </w:tblGrid>
    <w:tr w:rsidR="4424ED01" w14:paraId="0D4D8EF3" w14:textId="77777777" w:rsidTr="4424ED01">
      <w:trPr>
        <w:trHeight w:val="300"/>
      </w:trPr>
      <w:tc>
        <w:tcPr>
          <w:tcW w:w="3255" w:type="dxa"/>
        </w:tcPr>
        <w:p w14:paraId="558E483A" w14:textId="369B66DD" w:rsidR="4424ED01" w:rsidRDefault="4424ED01" w:rsidP="4424ED01">
          <w:pPr>
            <w:pStyle w:val="Header"/>
            <w:ind w:left="-115"/>
            <w:jc w:val="left"/>
          </w:pPr>
        </w:p>
      </w:tc>
      <w:tc>
        <w:tcPr>
          <w:tcW w:w="2670" w:type="dxa"/>
        </w:tcPr>
        <w:p w14:paraId="79EB2E08" w14:textId="0771316C" w:rsidR="4424ED01" w:rsidRDefault="4424ED01" w:rsidP="4424ED01">
          <w:pPr>
            <w:pStyle w:val="Header"/>
            <w:jc w:val="center"/>
          </w:pPr>
        </w:p>
      </w:tc>
      <w:tc>
        <w:tcPr>
          <w:tcW w:w="3840" w:type="dxa"/>
        </w:tcPr>
        <w:p w14:paraId="542DA99C" w14:textId="4D0CB84B" w:rsidR="4424ED01" w:rsidRDefault="4424ED01" w:rsidP="4424ED01">
          <w:pPr>
            <w:pStyle w:val="Header"/>
            <w:ind w:right="-115"/>
            <w:jc w:val="right"/>
          </w:pPr>
        </w:p>
      </w:tc>
    </w:tr>
  </w:tbl>
  <w:p w14:paraId="134DB28E" w14:textId="299F1CA8" w:rsidR="4424ED01" w:rsidRDefault="4424ED01" w:rsidP="4424E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837"/>
    <w:multiLevelType w:val="multilevel"/>
    <w:tmpl w:val="321827FC"/>
    <w:lvl w:ilvl="0">
      <w:start w:val="15"/>
      <w:numFmt w:val="decimal"/>
      <w:lvlText w:val="%1"/>
      <w:lvlJc w:val="left"/>
      <w:pPr>
        <w:ind w:left="375" w:hanging="375"/>
      </w:pPr>
      <w:rPr>
        <w:rFonts w:hint="default"/>
      </w:rPr>
    </w:lvl>
    <w:lvl w:ilvl="1">
      <w:start w:val="1"/>
      <w:numFmt w:val="decimal"/>
      <w:lvlText w:val="%1.%2"/>
      <w:lvlJc w:val="left"/>
      <w:pPr>
        <w:ind w:left="567" w:hanging="567"/>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E842DE"/>
    <w:multiLevelType w:val="multilevel"/>
    <w:tmpl w:val="E22A152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C596AD1"/>
    <w:multiLevelType w:val="multilevel"/>
    <w:tmpl w:val="01EAA868"/>
    <w:lvl w:ilvl="0">
      <w:start w:val="3"/>
      <w:numFmt w:val="decimal"/>
      <w:lvlText w:val="%1."/>
      <w:lvlJc w:val="left"/>
      <w:pPr>
        <w:ind w:left="720" w:hanging="360"/>
      </w:pPr>
      <w:rPr>
        <w:rFonts w:hint="default"/>
      </w:rPr>
    </w:lvl>
    <w:lvl w:ilvl="1">
      <w:start w:val="1"/>
      <w:numFmt w:val="decimal"/>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3" w15:restartNumberingAfterBreak="0">
    <w:nsid w:val="0E8A03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217BFE"/>
    <w:multiLevelType w:val="multilevel"/>
    <w:tmpl w:val="1B2A7512"/>
    <w:lvl w:ilvl="0">
      <w:start w:val="2"/>
      <w:numFmt w:val="decimal"/>
      <w:lvlText w:val="%1."/>
      <w:lvlJc w:val="left"/>
      <w:pPr>
        <w:ind w:left="720" w:hanging="360"/>
      </w:pPr>
      <w:rPr>
        <w:rFonts w:hint="default"/>
      </w:rPr>
    </w:lvl>
    <w:lvl w:ilvl="1">
      <w:start w:val="11"/>
      <w:numFmt w:val="decimal"/>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5" w15:restartNumberingAfterBreak="0">
    <w:nsid w:val="187323A5"/>
    <w:multiLevelType w:val="multilevel"/>
    <w:tmpl w:val="85B03C46"/>
    <w:lvl w:ilvl="0">
      <w:start w:val="1"/>
      <w:numFmt w:val="decimal"/>
      <w:lvlText w:val="%1."/>
      <w:lvlJc w:val="left"/>
      <w:pPr>
        <w:ind w:left="1440" w:hanging="360"/>
      </w:pPr>
    </w:lvl>
    <w:lvl w:ilvl="1">
      <w:start w:val="1"/>
      <w:numFmt w:val="decimal"/>
      <w:lvlText w:val="%1.%2."/>
      <w:lvlJc w:val="left"/>
      <w:pPr>
        <w:ind w:left="1872" w:hanging="432"/>
      </w:pPr>
      <w:rPr>
        <w:b w:val="0"/>
      </w:r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6" w15:restartNumberingAfterBreak="0">
    <w:nsid w:val="1F8E4C96"/>
    <w:multiLevelType w:val="multilevel"/>
    <w:tmpl w:val="551A1E50"/>
    <w:lvl w:ilvl="0">
      <w:start w:val="1"/>
      <w:numFmt w:val="decimal"/>
      <w:lvlText w:val="%1."/>
      <w:lvlJc w:val="left"/>
      <w:pPr>
        <w:ind w:left="6740" w:hanging="360"/>
      </w:pPr>
    </w:lvl>
    <w:lvl w:ilvl="1">
      <w:start w:val="1"/>
      <w:numFmt w:val="decimal"/>
      <w:lvlText w:val="%1.%2."/>
      <w:lvlJc w:val="left"/>
      <w:pPr>
        <w:ind w:left="792" w:hanging="432"/>
      </w:pPr>
      <w:rPr>
        <w:rFonts w:ascii="Tahoma" w:hAnsi="Tahoma" w:cs="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83E61"/>
    <w:multiLevelType w:val="multilevel"/>
    <w:tmpl w:val="C2ACCD34"/>
    <w:lvl w:ilvl="0">
      <w:start w:val="2"/>
      <w:numFmt w:val="decimal"/>
      <w:lvlText w:val="%1."/>
      <w:lvlJc w:val="left"/>
      <w:pPr>
        <w:ind w:left="360" w:hanging="360"/>
      </w:pPr>
      <w:rPr>
        <w:rFonts w:hint="default"/>
      </w:rPr>
    </w:lvl>
    <w:lvl w:ilvl="1">
      <w:start w:val="1"/>
      <w:numFmt w:val="decimal"/>
      <w:lvlText w:val="%1.%2."/>
      <w:lvlJc w:val="left"/>
      <w:pPr>
        <w:ind w:left="2010" w:hanging="360"/>
      </w:pPr>
      <w:rPr>
        <w:rFonts w:hint="default"/>
      </w:rPr>
    </w:lvl>
    <w:lvl w:ilvl="2">
      <w:start w:val="1"/>
      <w:numFmt w:val="decimal"/>
      <w:lvlText w:val="%1.%2.%3."/>
      <w:lvlJc w:val="left"/>
      <w:pPr>
        <w:ind w:left="4020" w:hanging="720"/>
      </w:pPr>
      <w:rPr>
        <w:rFonts w:hint="default"/>
      </w:rPr>
    </w:lvl>
    <w:lvl w:ilvl="3">
      <w:start w:val="1"/>
      <w:numFmt w:val="decimal"/>
      <w:lvlText w:val="%1.%2.%3.%4."/>
      <w:lvlJc w:val="left"/>
      <w:pPr>
        <w:ind w:left="5670" w:hanging="720"/>
      </w:pPr>
      <w:rPr>
        <w:rFonts w:hint="default"/>
      </w:rPr>
    </w:lvl>
    <w:lvl w:ilvl="4">
      <w:start w:val="1"/>
      <w:numFmt w:val="decimal"/>
      <w:lvlText w:val="%1.%2.%3.%4.%5."/>
      <w:lvlJc w:val="left"/>
      <w:pPr>
        <w:ind w:left="7680" w:hanging="1080"/>
      </w:pPr>
      <w:rPr>
        <w:rFonts w:hint="default"/>
      </w:rPr>
    </w:lvl>
    <w:lvl w:ilvl="5">
      <w:start w:val="1"/>
      <w:numFmt w:val="decimal"/>
      <w:lvlText w:val="%1.%2.%3.%4.%5.%6."/>
      <w:lvlJc w:val="left"/>
      <w:pPr>
        <w:ind w:left="9330" w:hanging="1080"/>
      </w:pPr>
      <w:rPr>
        <w:rFonts w:hint="default"/>
      </w:rPr>
    </w:lvl>
    <w:lvl w:ilvl="6">
      <w:start w:val="1"/>
      <w:numFmt w:val="decimal"/>
      <w:lvlText w:val="%1.%2.%3.%4.%5.%6.%7."/>
      <w:lvlJc w:val="left"/>
      <w:pPr>
        <w:ind w:left="11340" w:hanging="1440"/>
      </w:pPr>
      <w:rPr>
        <w:rFonts w:hint="default"/>
      </w:rPr>
    </w:lvl>
    <w:lvl w:ilvl="7">
      <w:start w:val="1"/>
      <w:numFmt w:val="decimal"/>
      <w:lvlText w:val="%1.%2.%3.%4.%5.%6.%7.%8."/>
      <w:lvlJc w:val="left"/>
      <w:pPr>
        <w:ind w:left="12990" w:hanging="1440"/>
      </w:pPr>
      <w:rPr>
        <w:rFonts w:hint="default"/>
      </w:rPr>
    </w:lvl>
    <w:lvl w:ilvl="8">
      <w:start w:val="1"/>
      <w:numFmt w:val="decimal"/>
      <w:lvlText w:val="%1.%2.%3.%4.%5.%6.%7.%8.%9."/>
      <w:lvlJc w:val="left"/>
      <w:pPr>
        <w:ind w:left="15000" w:hanging="1800"/>
      </w:pPr>
      <w:rPr>
        <w:rFonts w:hint="default"/>
      </w:rPr>
    </w:lvl>
  </w:abstractNum>
  <w:abstractNum w:abstractNumId="8" w15:restartNumberingAfterBreak="0">
    <w:nsid w:val="25683D94"/>
    <w:multiLevelType w:val="hybridMultilevel"/>
    <w:tmpl w:val="116A5318"/>
    <w:lvl w:ilvl="0" w:tplc="36082B7C">
      <w:start w:val="1"/>
      <w:numFmt w:val="decimal"/>
      <w:lvlText w:val="%1."/>
      <w:lvlJc w:val="left"/>
      <w:pPr>
        <w:ind w:left="1647" w:hanging="360"/>
      </w:pPr>
      <w:rPr>
        <w:rFonts w:hint="default"/>
        <w:b w:val="0"/>
      </w:rPr>
    </w:lvl>
    <w:lvl w:ilvl="1" w:tplc="04270019">
      <w:start w:val="1"/>
      <w:numFmt w:val="lowerLetter"/>
      <w:lvlText w:val="%2."/>
      <w:lvlJc w:val="left"/>
      <w:pPr>
        <w:ind w:left="2367" w:hanging="360"/>
      </w:pPr>
    </w:lvl>
    <w:lvl w:ilvl="2" w:tplc="0427001B">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9" w15:restartNumberingAfterBreak="0">
    <w:nsid w:val="2A2B5BE7"/>
    <w:multiLevelType w:val="hybridMultilevel"/>
    <w:tmpl w:val="D8025F2A"/>
    <w:lvl w:ilvl="0" w:tplc="5B30ADB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71526F"/>
    <w:multiLevelType w:val="multilevel"/>
    <w:tmpl w:val="78D607F8"/>
    <w:lvl w:ilvl="0">
      <w:start w:val="1"/>
      <w:numFmt w:val="decimal"/>
      <w:lvlText w:val="%1."/>
      <w:lvlJc w:val="left"/>
      <w:pPr>
        <w:ind w:left="786"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42" w:hanging="1440"/>
      </w:pPr>
      <w:rPr>
        <w:rFonts w:hint="default"/>
      </w:rPr>
    </w:lvl>
    <w:lvl w:ilvl="5">
      <w:start w:val="1"/>
      <w:numFmt w:val="decimal"/>
      <w:isLgl/>
      <w:lvlText w:val="%1.%2.%3.%4.%5.%6."/>
      <w:lvlJc w:val="left"/>
      <w:pPr>
        <w:ind w:left="3336" w:hanging="1440"/>
      </w:pPr>
      <w:rPr>
        <w:rFonts w:hint="default"/>
      </w:rPr>
    </w:lvl>
    <w:lvl w:ilvl="6">
      <w:start w:val="1"/>
      <w:numFmt w:val="decimal"/>
      <w:isLgl/>
      <w:lvlText w:val="%1.%2.%3.%4.%5.%6.%7."/>
      <w:lvlJc w:val="left"/>
      <w:pPr>
        <w:ind w:left="3990" w:hanging="1800"/>
      </w:pPr>
      <w:rPr>
        <w:rFonts w:hint="default"/>
      </w:rPr>
    </w:lvl>
    <w:lvl w:ilvl="7">
      <w:start w:val="1"/>
      <w:numFmt w:val="decimal"/>
      <w:isLgl/>
      <w:lvlText w:val="%1.%2.%3.%4.%5.%6.%7.%8."/>
      <w:lvlJc w:val="left"/>
      <w:pPr>
        <w:ind w:left="4644" w:hanging="2160"/>
      </w:pPr>
      <w:rPr>
        <w:rFonts w:hint="default"/>
      </w:rPr>
    </w:lvl>
    <w:lvl w:ilvl="8">
      <w:start w:val="1"/>
      <w:numFmt w:val="decimal"/>
      <w:isLgl/>
      <w:lvlText w:val="%1.%2.%3.%4.%5.%6.%7.%8.%9."/>
      <w:lvlJc w:val="left"/>
      <w:pPr>
        <w:ind w:left="4938" w:hanging="2160"/>
      </w:pPr>
      <w:rPr>
        <w:rFonts w:hint="default"/>
      </w:rPr>
    </w:lvl>
  </w:abstractNum>
  <w:abstractNum w:abstractNumId="11" w15:restartNumberingAfterBreak="0">
    <w:nsid w:val="2C6A1AA1"/>
    <w:multiLevelType w:val="hybridMultilevel"/>
    <w:tmpl w:val="B3E02334"/>
    <w:lvl w:ilvl="0" w:tplc="E4DED988">
      <w:start w:val="1"/>
      <w:numFmt w:val="upperRoman"/>
      <w:pStyle w:val="Heading1"/>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553BE7"/>
    <w:multiLevelType w:val="multilevel"/>
    <w:tmpl w:val="80F257E4"/>
    <w:lvl w:ilvl="0">
      <w:start w:val="1"/>
      <w:numFmt w:val="decimal"/>
      <w:lvlText w:val="%1."/>
      <w:lvlJc w:val="left"/>
      <w:pPr>
        <w:ind w:left="6740" w:hanging="360"/>
      </w:pPr>
      <w:rPr>
        <w:i w:val="0"/>
        <w:iCs w:val="0"/>
      </w:r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295214"/>
    <w:multiLevelType w:val="multilevel"/>
    <w:tmpl w:val="C2ACCD34"/>
    <w:lvl w:ilvl="0">
      <w:start w:val="2"/>
      <w:numFmt w:val="decimal"/>
      <w:lvlText w:val="%1."/>
      <w:lvlJc w:val="left"/>
      <w:pPr>
        <w:ind w:left="360" w:hanging="360"/>
      </w:pPr>
      <w:rPr>
        <w:rFonts w:hint="default"/>
      </w:rPr>
    </w:lvl>
    <w:lvl w:ilvl="1">
      <w:start w:val="1"/>
      <w:numFmt w:val="decimal"/>
      <w:lvlText w:val="%1.%2."/>
      <w:lvlJc w:val="left"/>
      <w:pPr>
        <w:ind w:left="2010" w:hanging="360"/>
      </w:pPr>
      <w:rPr>
        <w:rFonts w:hint="default"/>
      </w:rPr>
    </w:lvl>
    <w:lvl w:ilvl="2">
      <w:start w:val="1"/>
      <w:numFmt w:val="decimal"/>
      <w:lvlText w:val="%1.%2.%3."/>
      <w:lvlJc w:val="left"/>
      <w:pPr>
        <w:ind w:left="4020" w:hanging="720"/>
      </w:pPr>
      <w:rPr>
        <w:rFonts w:hint="default"/>
      </w:rPr>
    </w:lvl>
    <w:lvl w:ilvl="3">
      <w:start w:val="1"/>
      <w:numFmt w:val="decimal"/>
      <w:lvlText w:val="%1.%2.%3.%4."/>
      <w:lvlJc w:val="left"/>
      <w:pPr>
        <w:ind w:left="5670" w:hanging="720"/>
      </w:pPr>
      <w:rPr>
        <w:rFonts w:hint="default"/>
      </w:rPr>
    </w:lvl>
    <w:lvl w:ilvl="4">
      <w:start w:val="1"/>
      <w:numFmt w:val="decimal"/>
      <w:lvlText w:val="%1.%2.%3.%4.%5."/>
      <w:lvlJc w:val="left"/>
      <w:pPr>
        <w:ind w:left="7680" w:hanging="1080"/>
      </w:pPr>
      <w:rPr>
        <w:rFonts w:hint="default"/>
      </w:rPr>
    </w:lvl>
    <w:lvl w:ilvl="5">
      <w:start w:val="1"/>
      <w:numFmt w:val="decimal"/>
      <w:lvlText w:val="%1.%2.%3.%4.%5.%6."/>
      <w:lvlJc w:val="left"/>
      <w:pPr>
        <w:ind w:left="9330" w:hanging="1080"/>
      </w:pPr>
      <w:rPr>
        <w:rFonts w:hint="default"/>
      </w:rPr>
    </w:lvl>
    <w:lvl w:ilvl="6">
      <w:start w:val="1"/>
      <w:numFmt w:val="decimal"/>
      <w:lvlText w:val="%1.%2.%3.%4.%5.%6.%7."/>
      <w:lvlJc w:val="left"/>
      <w:pPr>
        <w:ind w:left="11340" w:hanging="1440"/>
      </w:pPr>
      <w:rPr>
        <w:rFonts w:hint="default"/>
      </w:rPr>
    </w:lvl>
    <w:lvl w:ilvl="7">
      <w:start w:val="1"/>
      <w:numFmt w:val="decimal"/>
      <w:lvlText w:val="%1.%2.%3.%4.%5.%6.%7.%8."/>
      <w:lvlJc w:val="left"/>
      <w:pPr>
        <w:ind w:left="12990" w:hanging="1440"/>
      </w:pPr>
      <w:rPr>
        <w:rFonts w:hint="default"/>
      </w:rPr>
    </w:lvl>
    <w:lvl w:ilvl="8">
      <w:start w:val="1"/>
      <w:numFmt w:val="decimal"/>
      <w:lvlText w:val="%1.%2.%3.%4.%5.%6.%7.%8.%9."/>
      <w:lvlJc w:val="left"/>
      <w:pPr>
        <w:ind w:left="15000" w:hanging="1800"/>
      </w:pPr>
      <w:rPr>
        <w:rFonts w:hint="default"/>
      </w:rPr>
    </w:lvl>
  </w:abstractNum>
  <w:abstractNum w:abstractNumId="14" w15:restartNumberingAfterBreak="0">
    <w:nsid w:val="345562D1"/>
    <w:multiLevelType w:val="hybridMultilevel"/>
    <w:tmpl w:val="261C4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313937"/>
    <w:multiLevelType w:val="multilevel"/>
    <w:tmpl w:val="1B8AE27A"/>
    <w:lvl w:ilvl="0">
      <w:start w:val="1"/>
      <w:numFmt w:val="decimal"/>
      <w:lvlText w:val="%1."/>
      <w:lvlJc w:val="left"/>
      <w:pPr>
        <w:ind w:left="720" w:hanging="360"/>
      </w:pPr>
      <w:rPr>
        <w:b w:val="0"/>
        <w:color w:val="auto"/>
      </w:rPr>
    </w:lvl>
    <w:lvl w:ilvl="1">
      <w:start w:val="1"/>
      <w:numFmt w:val="decimal"/>
      <w:isLgl/>
      <w:lvlText w:val="%2."/>
      <w:lvlJc w:val="left"/>
      <w:pPr>
        <w:ind w:left="360" w:hanging="360"/>
      </w:pPr>
      <w:rPr>
        <w:rFonts w:ascii="Times New Roman" w:eastAsia="Calibri" w:hAnsi="Times New Roman" w:cs="Times New Roman"/>
        <w:b w:val="0"/>
        <w:i w:val="0"/>
        <w:sz w:val="24"/>
        <w:szCs w:val="24"/>
      </w:r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42A207F8"/>
    <w:multiLevelType w:val="multilevel"/>
    <w:tmpl w:val="BD92F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C44ECF"/>
    <w:multiLevelType w:val="multilevel"/>
    <w:tmpl w:val="0409001F"/>
    <w:lvl w:ilvl="0">
      <w:start w:val="1"/>
      <w:numFmt w:val="decimal"/>
      <w:lvlText w:val="%1."/>
      <w:lvlJc w:val="left"/>
      <w:pPr>
        <w:ind w:left="1440" w:hanging="360"/>
      </w:p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18" w15:restartNumberingAfterBreak="0">
    <w:nsid w:val="4B4271C4"/>
    <w:multiLevelType w:val="multilevel"/>
    <w:tmpl w:val="E42AB7D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4B5A0748"/>
    <w:multiLevelType w:val="multilevel"/>
    <w:tmpl w:val="2D5A59A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D2D7EC8"/>
    <w:multiLevelType w:val="hybridMultilevel"/>
    <w:tmpl w:val="497A44E2"/>
    <w:lvl w:ilvl="0" w:tplc="6B9A94A0">
      <w:start w:val="29"/>
      <w:numFmt w:val="bullet"/>
      <w:lvlText w:val="-"/>
      <w:lvlJc w:val="left"/>
      <w:pPr>
        <w:ind w:left="2364" w:hanging="360"/>
      </w:pPr>
      <w:rPr>
        <w:rFonts w:ascii="Times New Roman" w:eastAsiaTheme="minorHAnsi" w:hAnsi="Times New Roman" w:cs="Times New Roman" w:hint="default"/>
      </w:rPr>
    </w:lvl>
    <w:lvl w:ilvl="1" w:tplc="04270003" w:tentative="1">
      <w:start w:val="1"/>
      <w:numFmt w:val="bullet"/>
      <w:lvlText w:val="o"/>
      <w:lvlJc w:val="left"/>
      <w:pPr>
        <w:ind w:left="3084" w:hanging="360"/>
      </w:pPr>
      <w:rPr>
        <w:rFonts w:ascii="Courier New" w:hAnsi="Courier New" w:cs="Courier New" w:hint="default"/>
      </w:rPr>
    </w:lvl>
    <w:lvl w:ilvl="2" w:tplc="04270005" w:tentative="1">
      <w:start w:val="1"/>
      <w:numFmt w:val="bullet"/>
      <w:lvlText w:val=""/>
      <w:lvlJc w:val="left"/>
      <w:pPr>
        <w:ind w:left="3804" w:hanging="360"/>
      </w:pPr>
      <w:rPr>
        <w:rFonts w:ascii="Wingdings" w:hAnsi="Wingdings" w:hint="default"/>
      </w:rPr>
    </w:lvl>
    <w:lvl w:ilvl="3" w:tplc="04270001" w:tentative="1">
      <w:start w:val="1"/>
      <w:numFmt w:val="bullet"/>
      <w:lvlText w:val=""/>
      <w:lvlJc w:val="left"/>
      <w:pPr>
        <w:ind w:left="4524" w:hanging="360"/>
      </w:pPr>
      <w:rPr>
        <w:rFonts w:ascii="Symbol" w:hAnsi="Symbol" w:hint="default"/>
      </w:rPr>
    </w:lvl>
    <w:lvl w:ilvl="4" w:tplc="04270003" w:tentative="1">
      <w:start w:val="1"/>
      <w:numFmt w:val="bullet"/>
      <w:lvlText w:val="o"/>
      <w:lvlJc w:val="left"/>
      <w:pPr>
        <w:ind w:left="5244" w:hanging="360"/>
      </w:pPr>
      <w:rPr>
        <w:rFonts w:ascii="Courier New" w:hAnsi="Courier New" w:cs="Courier New" w:hint="default"/>
      </w:rPr>
    </w:lvl>
    <w:lvl w:ilvl="5" w:tplc="04270005" w:tentative="1">
      <w:start w:val="1"/>
      <w:numFmt w:val="bullet"/>
      <w:lvlText w:val=""/>
      <w:lvlJc w:val="left"/>
      <w:pPr>
        <w:ind w:left="5964" w:hanging="360"/>
      </w:pPr>
      <w:rPr>
        <w:rFonts w:ascii="Wingdings" w:hAnsi="Wingdings" w:hint="default"/>
      </w:rPr>
    </w:lvl>
    <w:lvl w:ilvl="6" w:tplc="04270001" w:tentative="1">
      <w:start w:val="1"/>
      <w:numFmt w:val="bullet"/>
      <w:lvlText w:val=""/>
      <w:lvlJc w:val="left"/>
      <w:pPr>
        <w:ind w:left="6684" w:hanging="360"/>
      </w:pPr>
      <w:rPr>
        <w:rFonts w:ascii="Symbol" w:hAnsi="Symbol" w:hint="default"/>
      </w:rPr>
    </w:lvl>
    <w:lvl w:ilvl="7" w:tplc="04270003" w:tentative="1">
      <w:start w:val="1"/>
      <w:numFmt w:val="bullet"/>
      <w:lvlText w:val="o"/>
      <w:lvlJc w:val="left"/>
      <w:pPr>
        <w:ind w:left="7404" w:hanging="360"/>
      </w:pPr>
      <w:rPr>
        <w:rFonts w:ascii="Courier New" w:hAnsi="Courier New" w:cs="Courier New" w:hint="default"/>
      </w:rPr>
    </w:lvl>
    <w:lvl w:ilvl="8" w:tplc="04270005" w:tentative="1">
      <w:start w:val="1"/>
      <w:numFmt w:val="bullet"/>
      <w:lvlText w:val=""/>
      <w:lvlJc w:val="left"/>
      <w:pPr>
        <w:ind w:left="8124" w:hanging="360"/>
      </w:pPr>
      <w:rPr>
        <w:rFonts w:ascii="Wingdings" w:hAnsi="Wingdings" w:hint="default"/>
      </w:rPr>
    </w:lvl>
  </w:abstractNum>
  <w:abstractNum w:abstractNumId="21" w15:restartNumberingAfterBreak="0">
    <w:nsid w:val="4F7F7339"/>
    <w:multiLevelType w:val="multilevel"/>
    <w:tmpl w:val="E42AB7D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59ED26AB"/>
    <w:multiLevelType w:val="multilevel"/>
    <w:tmpl w:val="A606BE1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47F23B7"/>
    <w:multiLevelType w:val="multilevel"/>
    <w:tmpl w:val="A5C638C8"/>
    <w:lvl w:ilvl="0">
      <w:start w:val="3"/>
      <w:numFmt w:val="decimal"/>
      <w:lvlText w:val="%1."/>
      <w:lvlJc w:val="left"/>
      <w:pPr>
        <w:ind w:left="420" w:hanging="42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574" w:hanging="108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428" w:hanging="1440"/>
      </w:pPr>
      <w:rPr>
        <w:rFonts w:hint="default"/>
      </w:rPr>
    </w:lvl>
    <w:lvl w:ilvl="5">
      <w:start w:val="1"/>
      <w:numFmt w:val="decimal"/>
      <w:lvlText w:val="%1.%2.%3.%4.%5.%6."/>
      <w:lvlJc w:val="left"/>
      <w:pPr>
        <w:ind w:left="8035" w:hanging="180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889" w:hanging="2160"/>
      </w:pPr>
      <w:rPr>
        <w:rFonts w:hint="default"/>
      </w:rPr>
    </w:lvl>
    <w:lvl w:ilvl="8">
      <w:start w:val="1"/>
      <w:numFmt w:val="decimal"/>
      <w:lvlText w:val="%1.%2.%3.%4.%5.%6.%7.%8.%9."/>
      <w:lvlJc w:val="left"/>
      <w:pPr>
        <w:ind w:left="12496" w:hanging="2520"/>
      </w:pPr>
      <w:rPr>
        <w:rFonts w:hint="default"/>
      </w:rPr>
    </w:lvl>
  </w:abstractNum>
  <w:abstractNum w:abstractNumId="24" w15:restartNumberingAfterBreak="0">
    <w:nsid w:val="64D926E9"/>
    <w:multiLevelType w:val="multilevel"/>
    <w:tmpl w:val="FDA43BAE"/>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5" w15:restartNumberingAfterBreak="0">
    <w:nsid w:val="69604B06"/>
    <w:multiLevelType w:val="hybridMultilevel"/>
    <w:tmpl w:val="C3FC13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E2352F"/>
    <w:multiLevelType w:val="multilevel"/>
    <w:tmpl w:val="FDA43BAE"/>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7" w15:restartNumberingAfterBreak="0">
    <w:nsid w:val="6E6A343A"/>
    <w:multiLevelType w:val="hybridMultilevel"/>
    <w:tmpl w:val="B60A3032"/>
    <w:lvl w:ilvl="0" w:tplc="7CAAE97A">
      <w:start w:val="1"/>
      <w:numFmt w:val="bullet"/>
      <w:lvlText w:val=""/>
      <w:lvlJc w:val="left"/>
      <w:pPr>
        <w:ind w:left="1080" w:hanging="360"/>
      </w:pPr>
      <w:rPr>
        <w:rFonts w:ascii="Symbol" w:hAnsi="Symbol"/>
      </w:rPr>
    </w:lvl>
    <w:lvl w:ilvl="1" w:tplc="7F72D49E">
      <w:start w:val="1"/>
      <w:numFmt w:val="bullet"/>
      <w:lvlText w:val=""/>
      <w:lvlJc w:val="left"/>
      <w:pPr>
        <w:ind w:left="1080" w:hanging="360"/>
      </w:pPr>
      <w:rPr>
        <w:rFonts w:ascii="Symbol" w:hAnsi="Symbol"/>
      </w:rPr>
    </w:lvl>
    <w:lvl w:ilvl="2" w:tplc="72EC463A">
      <w:start w:val="1"/>
      <w:numFmt w:val="bullet"/>
      <w:lvlText w:val=""/>
      <w:lvlJc w:val="left"/>
      <w:pPr>
        <w:ind w:left="1080" w:hanging="360"/>
      </w:pPr>
      <w:rPr>
        <w:rFonts w:ascii="Symbol" w:hAnsi="Symbol"/>
      </w:rPr>
    </w:lvl>
    <w:lvl w:ilvl="3" w:tplc="A1A6E578">
      <w:start w:val="1"/>
      <w:numFmt w:val="bullet"/>
      <w:lvlText w:val=""/>
      <w:lvlJc w:val="left"/>
      <w:pPr>
        <w:ind w:left="1080" w:hanging="360"/>
      </w:pPr>
      <w:rPr>
        <w:rFonts w:ascii="Symbol" w:hAnsi="Symbol"/>
      </w:rPr>
    </w:lvl>
    <w:lvl w:ilvl="4" w:tplc="F26CC44E">
      <w:start w:val="1"/>
      <w:numFmt w:val="bullet"/>
      <w:lvlText w:val=""/>
      <w:lvlJc w:val="left"/>
      <w:pPr>
        <w:ind w:left="1080" w:hanging="360"/>
      </w:pPr>
      <w:rPr>
        <w:rFonts w:ascii="Symbol" w:hAnsi="Symbol"/>
      </w:rPr>
    </w:lvl>
    <w:lvl w:ilvl="5" w:tplc="8B4EB004">
      <w:start w:val="1"/>
      <w:numFmt w:val="bullet"/>
      <w:lvlText w:val=""/>
      <w:lvlJc w:val="left"/>
      <w:pPr>
        <w:ind w:left="1080" w:hanging="360"/>
      </w:pPr>
      <w:rPr>
        <w:rFonts w:ascii="Symbol" w:hAnsi="Symbol"/>
      </w:rPr>
    </w:lvl>
    <w:lvl w:ilvl="6" w:tplc="31281B06">
      <w:start w:val="1"/>
      <w:numFmt w:val="bullet"/>
      <w:lvlText w:val=""/>
      <w:lvlJc w:val="left"/>
      <w:pPr>
        <w:ind w:left="1080" w:hanging="360"/>
      </w:pPr>
      <w:rPr>
        <w:rFonts w:ascii="Symbol" w:hAnsi="Symbol"/>
      </w:rPr>
    </w:lvl>
    <w:lvl w:ilvl="7" w:tplc="3F3079C2">
      <w:start w:val="1"/>
      <w:numFmt w:val="bullet"/>
      <w:lvlText w:val=""/>
      <w:lvlJc w:val="left"/>
      <w:pPr>
        <w:ind w:left="1080" w:hanging="360"/>
      </w:pPr>
      <w:rPr>
        <w:rFonts w:ascii="Symbol" w:hAnsi="Symbol"/>
      </w:rPr>
    </w:lvl>
    <w:lvl w:ilvl="8" w:tplc="7F9E6D08">
      <w:start w:val="1"/>
      <w:numFmt w:val="bullet"/>
      <w:lvlText w:val=""/>
      <w:lvlJc w:val="left"/>
      <w:pPr>
        <w:ind w:left="1080" w:hanging="360"/>
      </w:pPr>
      <w:rPr>
        <w:rFonts w:ascii="Symbol" w:hAnsi="Symbol"/>
      </w:rPr>
    </w:lvl>
  </w:abstractNum>
  <w:abstractNum w:abstractNumId="28" w15:restartNumberingAfterBreak="0">
    <w:nsid w:val="70E974C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27848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54C3BB1"/>
    <w:multiLevelType w:val="hybridMultilevel"/>
    <w:tmpl w:val="ED403362"/>
    <w:lvl w:ilvl="0" w:tplc="1BC47B8E">
      <w:start w:val="1"/>
      <w:numFmt w:val="decimal"/>
      <w:lvlText w:val="%1."/>
      <w:lvlJc w:val="left"/>
      <w:pPr>
        <w:ind w:left="720" w:hanging="360"/>
      </w:pPr>
      <w:rPr>
        <w:rFonts w:ascii="Tahoma" w:hAnsi="Tahoma" w:cs="Tahoma" w:hint="default"/>
        <w:b w:val="0"/>
        <w:sz w:val="24"/>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C342127"/>
    <w:multiLevelType w:val="multilevel"/>
    <w:tmpl w:val="C050312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5536"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489695">
    <w:abstractNumId w:val="21"/>
  </w:num>
  <w:num w:numId="2" w16cid:durableId="2047489439">
    <w:abstractNumId w:val="14"/>
  </w:num>
  <w:num w:numId="3" w16cid:durableId="9169870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1910448">
    <w:abstractNumId w:val="20"/>
  </w:num>
  <w:num w:numId="5" w16cid:durableId="1674911765">
    <w:abstractNumId w:val="19"/>
  </w:num>
  <w:num w:numId="6" w16cid:durableId="618419471">
    <w:abstractNumId w:val="23"/>
  </w:num>
  <w:num w:numId="7" w16cid:durableId="891766545">
    <w:abstractNumId w:val="26"/>
  </w:num>
  <w:num w:numId="8" w16cid:durableId="1590000955">
    <w:abstractNumId w:val="1"/>
  </w:num>
  <w:num w:numId="9" w16cid:durableId="966937431">
    <w:abstractNumId w:val="8"/>
  </w:num>
  <w:num w:numId="10" w16cid:durableId="533268992">
    <w:abstractNumId w:val="29"/>
  </w:num>
  <w:num w:numId="11" w16cid:durableId="20006940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85779263">
    <w:abstractNumId w:val="28"/>
  </w:num>
  <w:num w:numId="13" w16cid:durableId="1391464225">
    <w:abstractNumId w:val="24"/>
  </w:num>
  <w:num w:numId="14" w16cid:durableId="1459638929">
    <w:abstractNumId w:val="25"/>
  </w:num>
  <w:num w:numId="15" w16cid:durableId="17780305">
    <w:abstractNumId w:val="3"/>
  </w:num>
  <w:num w:numId="16" w16cid:durableId="406390913">
    <w:abstractNumId w:val="12"/>
  </w:num>
  <w:num w:numId="17" w16cid:durableId="143595273">
    <w:abstractNumId w:val="7"/>
  </w:num>
  <w:num w:numId="18" w16cid:durableId="1608385952">
    <w:abstractNumId w:val="13"/>
  </w:num>
  <w:num w:numId="19" w16cid:durableId="896360245">
    <w:abstractNumId w:val="9"/>
  </w:num>
  <w:num w:numId="20" w16cid:durableId="334457353">
    <w:abstractNumId w:val="11"/>
  </w:num>
  <w:num w:numId="21" w16cid:durableId="935482701">
    <w:abstractNumId w:val="6"/>
  </w:num>
  <w:num w:numId="22" w16cid:durableId="734428204">
    <w:abstractNumId w:val="32"/>
  </w:num>
  <w:num w:numId="23" w16cid:durableId="342558719">
    <w:abstractNumId w:val="10"/>
  </w:num>
  <w:num w:numId="24" w16cid:durableId="1532576062">
    <w:abstractNumId w:val="30"/>
  </w:num>
  <w:num w:numId="25" w16cid:durableId="969215019">
    <w:abstractNumId w:val="4"/>
  </w:num>
  <w:num w:numId="26" w16cid:durableId="530922678">
    <w:abstractNumId w:val="2"/>
  </w:num>
  <w:num w:numId="27" w16cid:durableId="834884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7414371">
    <w:abstractNumId w:val="31"/>
  </w:num>
  <w:num w:numId="29" w16cid:durableId="1491290135">
    <w:abstractNumId w:val="22"/>
  </w:num>
  <w:num w:numId="30" w16cid:durableId="815686629">
    <w:abstractNumId w:val="16"/>
  </w:num>
  <w:num w:numId="31" w16cid:durableId="1347907132">
    <w:abstractNumId w:val="18"/>
  </w:num>
  <w:num w:numId="32" w16cid:durableId="1010446346">
    <w:abstractNumId w:val="0"/>
  </w:num>
  <w:num w:numId="33" w16cid:durableId="1416708817">
    <w:abstractNumId w:val="17"/>
  </w:num>
  <w:num w:numId="34" w16cid:durableId="4788814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822"/>
    <w:rsid w:val="000074D0"/>
    <w:rsid w:val="000110E7"/>
    <w:rsid w:val="00012A75"/>
    <w:rsid w:val="000157DD"/>
    <w:rsid w:val="000158AA"/>
    <w:rsid w:val="00021398"/>
    <w:rsid w:val="00022CB9"/>
    <w:rsid w:val="00033AA7"/>
    <w:rsid w:val="00035FD8"/>
    <w:rsid w:val="000368F6"/>
    <w:rsid w:val="00041FD0"/>
    <w:rsid w:val="00043026"/>
    <w:rsid w:val="00050476"/>
    <w:rsid w:val="00050DCC"/>
    <w:rsid w:val="00054CC3"/>
    <w:rsid w:val="00071D3A"/>
    <w:rsid w:val="00072945"/>
    <w:rsid w:val="00074514"/>
    <w:rsid w:val="00075E01"/>
    <w:rsid w:val="00076960"/>
    <w:rsid w:val="000773F0"/>
    <w:rsid w:val="000814BB"/>
    <w:rsid w:val="00082998"/>
    <w:rsid w:val="00085434"/>
    <w:rsid w:val="00091F40"/>
    <w:rsid w:val="000961E9"/>
    <w:rsid w:val="000A020E"/>
    <w:rsid w:val="000A02AB"/>
    <w:rsid w:val="000A2782"/>
    <w:rsid w:val="000B174F"/>
    <w:rsid w:val="000B440B"/>
    <w:rsid w:val="000D2562"/>
    <w:rsid w:val="000D3631"/>
    <w:rsid w:val="000D6FD0"/>
    <w:rsid w:val="000D72DC"/>
    <w:rsid w:val="000E171C"/>
    <w:rsid w:val="000E5B09"/>
    <w:rsid w:val="000E5C4E"/>
    <w:rsid w:val="000F3F25"/>
    <w:rsid w:val="000F50BF"/>
    <w:rsid w:val="000F549A"/>
    <w:rsid w:val="00102668"/>
    <w:rsid w:val="00105F18"/>
    <w:rsid w:val="0010609A"/>
    <w:rsid w:val="001073D0"/>
    <w:rsid w:val="00111548"/>
    <w:rsid w:val="0011441C"/>
    <w:rsid w:val="001161EC"/>
    <w:rsid w:val="00116746"/>
    <w:rsid w:val="0013046B"/>
    <w:rsid w:val="00132A46"/>
    <w:rsid w:val="00134926"/>
    <w:rsid w:val="00137317"/>
    <w:rsid w:val="001425F7"/>
    <w:rsid w:val="00145E96"/>
    <w:rsid w:val="00147439"/>
    <w:rsid w:val="00151DEC"/>
    <w:rsid w:val="001568A3"/>
    <w:rsid w:val="0016165E"/>
    <w:rsid w:val="00164DF9"/>
    <w:rsid w:val="001854B6"/>
    <w:rsid w:val="00192752"/>
    <w:rsid w:val="00195AAC"/>
    <w:rsid w:val="001A15D9"/>
    <w:rsid w:val="001A3275"/>
    <w:rsid w:val="001A4747"/>
    <w:rsid w:val="001B244E"/>
    <w:rsid w:val="001C282E"/>
    <w:rsid w:val="001C5A98"/>
    <w:rsid w:val="001D34FD"/>
    <w:rsid w:val="001D46FE"/>
    <w:rsid w:val="001F3C04"/>
    <w:rsid w:val="001F5093"/>
    <w:rsid w:val="00203031"/>
    <w:rsid w:val="00204E3D"/>
    <w:rsid w:val="00210FAA"/>
    <w:rsid w:val="002115F3"/>
    <w:rsid w:val="00222C0D"/>
    <w:rsid w:val="00223865"/>
    <w:rsid w:val="00223A17"/>
    <w:rsid w:val="00223B55"/>
    <w:rsid w:val="00227BB4"/>
    <w:rsid w:val="00237D99"/>
    <w:rsid w:val="00246685"/>
    <w:rsid w:val="00251015"/>
    <w:rsid w:val="00251ECD"/>
    <w:rsid w:val="00267D85"/>
    <w:rsid w:val="00274275"/>
    <w:rsid w:val="002745D1"/>
    <w:rsid w:val="0027608F"/>
    <w:rsid w:val="00280820"/>
    <w:rsid w:val="00280C8F"/>
    <w:rsid w:val="00281C54"/>
    <w:rsid w:val="00282D86"/>
    <w:rsid w:val="002851E8"/>
    <w:rsid w:val="00293B68"/>
    <w:rsid w:val="00295104"/>
    <w:rsid w:val="002A0FF3"/>
    <w:rsid w:val="002A7375"/>
    <w:rsid w:val="002B780B"/>
    <w:rsid w:val="002C1AEA"/>
    <w:rsid w:val="002D0C82"/>
    <w:rsid w:val="002D16BC"/>
    <w:rsid w:val="002D44CE"/>
    <w:rsid w:val="002E0F03"/>
    <w:rsid w:val="002E1193"/>
    <w:rsid w:val="002E39D4"/>
    <w:rsid w:val="002E56AA"/>
    <w:rsid w:val="002E6116"/>
    <w:rsid w:val="002E781F"/>
    <w:rsid w:val="002F5FF4"/>
    <w:rsid w:val="002F634B"/>
    <w:rsid w:val="003242BD"/>
    <w:rsid w:val="0032606D"/>
    <w:rsid w:val="00326F10"/>
    <w:rsid w:val="00327795"/>
    <w:rsid w:val="00340F17"/>
    <w:rsid w:val="00341562"/>
    <w:rsid w:val="00343A70"/>
    <w:rsid w:val="003571FB"/>
    <w:rsid w:val="00362DA3"/>
    <w:rsid w:val="003727D9"/>
    <w:rsid w:val="00383D7F"/>
    <w:rsid w:val="00386EA6"/>
    <w:rsid w:val="00390439"/>
    <w:rsid w:val="0039269D"/>
    <w:rsid w:val="003A4876"/>
    <w:rsid w:val="003B132C"/>
    <w:rsid w:val="003B6D90"/>
    <w:rsid w:val="003C041E"/>
    <w:rsid w:val="003D4B6E"/>
    <w:rsid w:val="003D5FC8"/>
    <w:rsid w:val="003F1CE3"/>
    <w:rsid w:val="003F1FDA"/>
    <w:rsid w:val="003F277E"/>
    <w:rsid w:val="00401BBA"/>
    <w:rsid w:val="0040338C"/>
    <w:rsid w:val="00405600"/>
    <w:rsid w:val="00413FC0"/>
    <w:rsid w:val="0042414B"/>
    <w:rsid w:val="0043251F"/>
    <w:rsid w:val="00433591"/>
    <w:rsid w:val="00434349"/>
    <w:rsid w:val="004361D6"/>
    <w:rsid w:val="0043740F"/>
    <w:rsid w:val="0044064C"/>
    <w:rsid w:val="00441775"/>
    <w:rsid w:val="00442921"/>
    <w:rsid w:val="004429EA"/>
    <w:rsid w:val="00443D93"/>
    <w:rsid w:val="00463E93"/>
    <w:rsid w:val="00472B4D"/>
    <w:rsid w:val="0047330E"/>
    <w:rsid w:val="00477ACA"/>
    <w:rsid w:val="004804A2"/>
    <w:rsid w:val="004839E6"/>
    <w:rsid w:val="00494626"/>
    <w:rsid w:val="004B36FE"/>
    <w:rsid w:val="004C2FA8"/>
    <w:rsid w:val="004C5862"/>
    <w:rsid w:val="004D2A01"/>
    <w:rsid w:val="004D34A9"/>
    <w:rsid w:val="004D4615"/>
    <w:rsid w:val="004E07F7"/>
    <w:rsid w:val="004E2815"/>
    <w:rsid w:val="004E4735"/>
    <w:rsid w:val="0050323C"/>
    <w:rsid w:val="00517F60"/>
    <w:rsid w:val="00522DA2"/>
    <w:rsid w:val="00534305"/>
    <w:rsid w:val="00536D8A"/>
    <w:rsid w:val="00543773"/>
    <w:rsid w:val="00545822"/>
    <w:rsid w:val="00546568"/>
    <w:rsid w:val="0056009F"/>
    <w:rsid w:val="00561AA0"/>
    <w:rsid w:val="00572274"/>
    <w:rsid w:val="005728D9"/>
    <w:rsid w:val="00574446"/>
    <w:rsid w:val="00580345"/>
    <w:rsid w:val="0058317F"/>
    <w:rsid w:val="00585C44"/>
    <w:rsid w:val="005861C6"/>
    <w:rsid w:val="00590032"/>
    <w:rsid w:val="005A11FE"/>
    <w:rsid w:val="005A1C09"/>
    <w:rsid w:val="005A1D1E"/>
    <w:rsid w:val="005A468A"/>
    <w:rsid w:val="005A50C5"/>
    <w:rsid w:val="005A6224"/>
    <w:rsid w:val="005B483F"/>
    <w:rsid w:val="005B55B4"/>
    <w:rsid w:val="005C166E"/>
    <w:rsid w:val="005C1D51"/>
    <w:rsid w:val="005C1E74"/>
    <w:rsid w:val="005C2C42"/>
    <w:rsid w:val="005C4281"/>
    <w:rsid w:val="005E0213"/>
    <w:rsid w:val="00600F44"/>
    <w:rsid w:val="006013C5"/>
    <w:rsid w:val="00601FDC"/>
    <w:rsid w:val="00606519"/>
    <w:rsid w:val="006161F9"/>
    <w:rsid w:val="00617D1E"/>
    <w:rsid w:val="00631096"/>
    <w:rsid w:val="00632842"/>
    <w:rsid w:val="00640DEF"/>
    <w:rsid w:val="006434AC"/>
    <w:rsid w:val="00653C51"/>
    <w:rsid w:val="00654D41"/>
    <w:rsid w:val="00664E43"/>
    <w:rsid w:val="00665F8A"/>
    <w:rsid w:val="00674425"/>
    <w:rsid w:val="00680226"/>
    <w:rsid w:val="00690A24"/>
    <w:rsid w:val="006966B6"/>
    <w:rsid w:val="006A08B5"/>
    <w:rsid w:val="006A2661"/>
    <w:rsid w:val="006A709F"/>
    <w:rsid w:val="006B438E"/>
    <w:rsid w:val="006C2542"/>
    <w:rsid w:val="006C759D"/>
    <w:rsid w:val="006D6834"/>
    <w:rsid w:val="006D7B8D"/>
    <w:rsid w:val="006E1C81"/>
    <w:rsid w:val="006E5588"/>
    <w:rsid w:val="006F7899"/>
    <w:rsid w:val="00702296"/>
    <w:rsid w:val="007038AE"/>
    <w:rsid w:val="0071459A"/>
    <w:rsid w:val="00717C0A"/>
    <w:rsid w:val="007344DC"/>
    <w:rsid w:val="0073730B"/>
    <w:rsid w:val="00740DA0"/>
    <w:rsid w:val="00741C3E"/>
    <w:rsid w:val="007560F6"/>
    <w:rsid w:val="0076059E"/>
    <w:rsid w:val="00761A12"/>
    <w:rsid w:val="00772FB0"/>
    <w:rsid w:val="00776235"/>
    <w:rsid w:val="00780A28"/>
    <w:rsid w:val="00783F60"/>
    <w:rsid w:val="0078772A"/>
    <w:rsid w:val="00795E41"/>
    <w:rsid w:val="00796E78"/>
    <w:rsid w:val="007A3782"/>
    <w:rsid w:val="007B1ADD"/>
    <w:rsid w:val="007B4BA7"/>
    <w:rsid w:val="007C6525"/>
    <w:rsid w:val="007D5E3C"/>
    <w:rsid w:val="007D69AC"/>
    <w:rsid w:val="007E1B05"/>
    <w:rsid w:val="007E2771"/>
    <w:rsid w:val="007E3998"/>
    <w:rsid w:val="007E3A6F"/>
    <w:rsid w:val="007E4DEE"/>
    <w:rsid w:val="007F5E51"/>
    <w:rsid w:val="007F6DB9"/>
    <w:rsid w:val="007F791E"/>
    <w:rsid w:val="0080188C"/>
    <w:rsid w:val="00802924"/>
    <w:rsid w:val="00814061"/>
    <w:rsid w:val="00817C12"/>
    <w:rsid w:val="0082309C"/>
    <w:rsid w:val="00825381"/>
    <w:rsid w:val="0082666D"/>
    <w:rsid w:val="00834CF1"/>
    <w:rsid w:val="0083602D"/>
    <w:rsid w:val="008372A3"/>
    <w:rsid w:val="008418AD"/>
    <w:rsid w:val="00842700"/>
    <w:rsid w:val="008435F7"/>
    <w:rsid w:val="00856447"/>
    <w:rsid w:val="00860BBE"/>
    <w:rsid w:val="00863E47"/>
    <w:rsid w:val="00870683"/>
    <w:rsid w:val="0087680F"/>
    <w:rsid w:val="00877027"/>
    <w:rsid w:val="00894ED8"/>
    <w:rsid w:val="00895A8D"/>
    <w:rsid w:val="00895EFD"/>
    <w:rsid w:val="008A4753"/>
    <w:rsid w:val="008A5875"/>
    <w:rsid w:val="008B2C39"/>
    <w:rsid w:val="008C685B"/>
    <w:rsid w:val="008D0105"/>
    <w:rsid w:val="008D32F1"/>
    <w:rsid w:val="008D4730"/>
    <w:rsid w:val="008D5938"/>
    <w:rsid w:val="008D7E43"/>
    <w:rsid w:val="008E3812"/>
    <w:rsid w:val="008F04F7"/>
    <w:rsid w:val="008F4E20"/>
    <w:rsid w:val="00902AF9"/>
    <w:rsid w:val="00905CE8"/>
    <w:rsid w:val="009064E5"/>
    <w:rsid w:val="009079CC"/>
    <w:rsid w:val="00910A83"/>
    <w:rsid w:val="00911127"/>
    <w:rsid w:val="00915F3E"/>
    <w:rsid w:val="009200CF"/>
    <w:rsid w:val="00923672"/>
    <w:rsid w:val="00925DE0"/>
    <w:rsid w:val="00932957"/>
    <w:rsid w:val="00950CFC"/>
    <w:rsid w:val="00963EF8"/>
    <w:rsid w:val="00966DA7"/>
    <w:rsid w:val="009707F3"/>
    <w:rsid w:val="0097616F"/>
    <w:rsid w:val="009859F6"/>
    <w:rsid w:val="00992980"/>
    <w:rsid w:val="00997379"/>
    <w:rsid w:val="009B15A3"/>
    <w:rsid w:val="009B281A"/>
    <w:rsid w:val="009B776E"/>
    <w:rsid w:val="009C7AD9"/>
    <w:rsid w:val="009D496A"/>
    <w:rsid w:val="009D6230"/>
    <w:rsid w:val="009E5AA7"/>
    <w:rsid w:val="009F5141"/>
    <w:rsid w:val="00A07159"/>
    <w:rsid w:val="00A11538"/>
    <w:rsid w:val="00A32974"/>
    <w:rsid w:val="00A4217C"/>
    <w:rsid w:val="00A446C0"/>
    <w:rsid w:val="00A473B2"/>
    <w:rsid w:val="00A53A1D"/>
    <w:rsid w:val="00A53BA1"/>
    <w:rsid w:val="00A56160"/>
    <w:rsid w:val="00A56BA8"/>
    <w:rsid w:val="00A605EE"/>
    <w:rsid w:val="00A66FAA"/>
    <w:rsid w:val="00A72F46"/>
    <w:rsid w:val="00A73602"/>
    <w:rsid w:val="00A740F2"/>
    <w:rsid w:val="00A775D5"/>
    <w:rsid w:val="00A822F1"/>
    <w:rsid w:val="00A8267F"/>
    <w:rsid w:val="00A922AC"/>
    <w:rsid w:val="00A92F6E"/>
    <w:rsid w:val="00A9556C"/>
    <w:rsid w:val="00AA3AA7"/>
    <w:rsid w:val="00AA4D6E"/>
    <w:rsid w:val="00AB0E23"/>
    <w:rsid w:val="00AB4A25"/>
    <w:rsid w:val="00AB57A3"/>
    <w:rsid w:val="00AC0F4B"/>
    <w:rsid w:val="00AC21B9"/>
    <w:rsid w:val="00AC531D"/>
    <w:rsid w:val="00AD22F5"/>
    <w:rsid w:val="00AF11A1"/>
    <w:rsid w:val="00AF397C"/>
    <w:rsid w:val="00B0578A"/>
    <w:rsid w:val="00B06407"/>
    <w:rsid w:val="00B17C0D"/>
    <w:rsid w:val="00B20334"/>
    <w:rsid w:val="00B2109A"/>
    <w:rsid w:val="00B217CE"/>
    <w:rsid w:val="00B2236F"/>
    <w:rsid w:val="00B25944"/>
    <w:rsid w:val="00B503B2"/>
    <w:rsid w:val="00B51DDE"/>
    <w:rsid w:val="00B6188E"/>
    <w:rsid w:val="00B62AD3"/>
    <w:rsid w:val="00B64402"/>
    <w:rsid w:val="00B66FB5"/>
    <w:rsid w:val="00B85D31"/>
    <w:rsid w:val="00B8639F"/>
    <w:rsid w:val="00B96444"/>
    <w:rsid w:val="00BB1249"/>
    <w:rsid w:val="00BC6EE9"/>
    <w:rsid w:val="00BE135E"/>
    <w:rsid w:val="00BE5D23"/>
    <w:rsid w:val="00BF2D38"/>
    <w:rsid w:val="00C03C0B"/>
    <w:rsid w:val="00C10B1C"/>
    <w:rsid w:val="00C11CE1"/>
    <w:rsid w:val="00C17413"/>
    <w:rsid w:val="00C179FC"/>
    <w:rsid w:val="00C2272E"/>
    <w:rsid w:val="00C3146B"/>
    <w:rsid w:val="00C36555"/>
    <w:rsid w:val="00C454B1"/>
    <w:rsid w:val="00C51299"/>
    <w:rsid w:val="00C5302D"/>
    <w:rsid w:val="00C55645"/>
    <w:rsid w:val="00C632EF"/>
    <w:rsid w:val="00C6473F"/>
    <w:rsid w:val="00C656E0"/>
    <w:rsid w:val="00C7181A"/>
    <w:rsid w:val="00C749D9"/>
    <w:rsid w:val="00C7697F"/>
    <w:rsid w:val="00C84009"/>
    <w:rsid w:val="00C84026"/>
    <w:rsid w:val="00C8789D"/>
    <w:rsid w:val="00C93DFD"/>
    <w:rsid w:val="00CA29A8"/>
    <w:rsid w:val="00CA511B"/>
    <w:rsid w:val="00CA7B08"/>
    <w:rsid w:val="00CC2C9B"/>
    <w:rsid w:val="00CD03B8"/>
    <w:rsid w:val="00CE0851"/>
    <w:rsid w:val="00CE20DC"/>
    <w:rsid w:val="00CE3CB3"/>
    <w:rsid w:val="00CE4B9A"/>
    <w:rsid w:val="00CE6216"/>
    <w:rsid w:val="00CF2122"/>
    <w:rsid w:val="00CF2BA5"/>
    <w:rsid w:val="00CFF482"/>
    <w:rsid w:val="00D02E02"/>
    <w:rsid w:val="00D04AA8"/>
    <w:rsid w:val="00D1340B"/>
    <w:rsid w:val="00D15D80"/>
    <w:rsid w:val="00D21BF3"/>
    <w:rsid w:val="00D22EF4"/>
    <w:rsid w:val="00D2314F"/>
    <w:rsid w:val="00D23EF5"/>
    <w:rsid w:val="00D266F7"/>
    <w:rsid w:val="00D2690E"/>
    <w:rsid w:val="00D32280"/>
    <w:rsid w:val="00D3386B"/>
    <w:rsid w:val="00D33CF0"/>
    <w:rsid w:val="00D448AF"/>
    <w:rsid w:val="00D44C87"/>
    <w:rsid w:val="00D45700"/>
    <w:rsid w:val="00D506C4"/>
    <w:rsid w:val="00D511F5"/>
    <w:rsid w:val="00D53B60"/>
    <w:rsid w:val="00D5548C"/>
    <w:rsid w:val="00D55B99"/>
    <w:rsid w:val="00D6294D"/>
    <w:rsid w:val="00D643EA"/>
    <w:rsid w:val="00D66180"/>
    <w:rsid w:val="00D70B06"/>
    <w:rsid w:val="00D74DF3"/>
    <w:rsid w:val="00D757AD"/>
    <w:rsid w:val="00D772FC"/>
    <w:rsid w:val="00D824EC"/>
    <w:rsid w:val="00D841D3"/>
    <w:rsid w:val="00D86E94"/>
    <w:rsid w:val="00D8722F"/>
    <w:rsid w:val="00D91FAB"/>
    <w:rsid w:val="00D92EE6"/>
    <w:rsid w:val="00D952CA"/>
    <w:rsid w:val="00D96A39"/>
    <w:rsid w:val="00DA0767"/>
    <w:rsid w:val="00DA3B73"/>
    <w:rsid w:val="00DA689F"/>
    <w:rsid w:val="00DB09E6"/>
    <w:rsid w:val="00DB2CF9"/>
    <w:rsid w:val="00DB3CE3"/>
    <w:rsid w:val="00DD2F70"/>
    <w:rsid w:val="00DD4433"/>
    <w:rsid w:val="00DD4B66"/>
    <w:rsid w:val="00DD69F0"/>
    <w:rsid w:val="00DF2C2F"/>
    <w:rsid w:val="00E1178D"/>
    <w:rsid w:val="00E20BC8"/>
    <w:rsid w:val="00E21D5F"/>
    <w:rsid w:val="00E227C9"/>
    <w:rsid w:val="00E26891"/>
    <w:rsid w:val="00E3289F"/>
    <w:rsid w:val="00E344FA"/>
    <w:rsid w:val="00E41E52"/>
    <w:rsid w:val="00E46CA5"/>
    <w:rsid w:val="00E47AC4"/>
    <w:rsid w:val="00E56691"/>
    <w:rsid w:val="00E6753C"/>
    <w:rsid w:val="00E72767"/>
    <w:rsid w:val="00E74491"/>
    <w:rsid w:val="00E82768"/>
    <w:rsid w:val="00E8303B"/>
    <w:rsid w:val="00E85601"/>
    <w:rsid w:val="00E92839"/>
    <w:rsid w:val="00E974A4"/>
    <w:rsid w:val="00E9774E"/>
    <w:rsid w:val="00EB2CFF"/>
    <w:rsid w:val="00EB70CD"/>
    <w:rsid w:val="00EC0D3F"/>
    <w:rsid w:val="00EC684F"/>
    <w:rsid w:val="00ED3FEC"/>
    <w:rsid w:val="00ED440F"/>
    <w:rsid w:val="00ED48E6"/>
    <w:rsid w:val="00ED552B"/>
    <w:rsid w:val="00EE2784"/>
    <w:rsid w:val="00EE3A76"/>
    <w:rsid w:val="00EE4D13"/>
    <w:rsid w:val="00EE7CE0"/>
    <w:rsid w:val="00EF7C0C"/>
    <w:rsid w:val="00F0149C"/>
    <w:rsid w:val="00F0233F"/>
    <w:rsid w:val="00F03BDC"/>
    <w:rsid w:val="00F06255"/>
    <w:rsid w:val="00F1129A"/>
    <w:rsid w:val="00F13312"/>
    <w:rsid w:val="00F13BA4"/>
    <w:rsid w:val="00F15167"/>
    <w:rsid w:val="00F16302"/>
    <w:rsid w:val="00F20ED2"/>
    <w:rsid w:val="00F33246"/>
    <w:rsid w:val="00F341B8"/>
    <w:rsid w:val="00F374CA"/>
    <w:rsid w:val="00F41B82"/>
    <w:rsid w:val="00F44081"/>
    <w:rsid w:val="00F46BE9"/>
    <w:rsid w:val="00F54165"/>
    <w:rsid w:val="00F57DD7"/>
    <w:rsid w:val="00F6664E"/>
    <w:rsid w:val="00F73333"/>
    <w:rsid w:val="00F7635F"/>
    <w:rsid w:val="00F77D58"/>
    <w:rsid w:val="00F83C78"/>
    <w:rsid w:val="00F85C35"/>
    <w:rsid w:val="00F9189F"/>
    <w:rsid w:val="00FA0B3A"/>
    <w:rsid w:val="00FA266C"/>
    <w:rsid w:val="00FA2C50"/>
    <w:rsid w:val="00FA4CC7"/>
    <w:rsid w:val="00FB5081"/>
    <w:rsid w:val="00FD0744"/>
    <w:rsid w:val="00FD0B7D"/>
    <w:rsid w:val="00FD12F1"/>
    <w:rsid w:val="00FD1A22"/>
    <w:rsid w:val="00FD534C"/>
    <w:rsid w:val="00FE1588"/>
    <w:rsid w:val="00FE1D24"/>
    <w:rsid w:val="00FE42B1"/>
    <w:rsid w:val="00FE486D"/>
    <w:rsid w:val="00FE7D92"/>
    <w:rsid w:val="00FF2F8A"/>
    <w:rsid w:val="00FF4479"/>
    <w:rsid w:val="00FF62BB"/>
    <w:rsid w:val="00FF68D8"/>
    <w:rsid w:val="00FF70F7"/>
    <w:rsid w:val="01EFDFBC"/>
    <w:rsid w:val="025591DE"/>
    <w:rsid w:val="026C5B33"/>
    <w:rsid w:val="02900351"/>
    <w:rsid w:val="02D2FE52"/>
    <w:rsid w:val="03287D8C"/>
    <w:rsid w:val="03B80238"/>
    <w:rsid w:val="03E4A1F9"/>
    <w:rsid w:val="04687D2B"/>
    <w:rsid w:val="04E1075F"/>
    <w:rsid w:val="055A43F0"/>
    <w:rsid w:val="05B05242"/>
    <w:rsid w:val="066DBD4F"/>
    <w:rsid w:val="07046891"/>
    <w:rsid w:val="07C84ABC"/>
    <w:rsid w:val="08531291"/>
    <w:rsid w:val="08B30FA4"/>
    <w:rsid w:val="0903DE88"/>
    <w:rsid w:val="094EEDA2"/>
    <w:rsid w:val="09A10CA0"/>
    <w:rsid w:val="0A1B88C8"/>
    <w:rsid w:val="0AA89E18"/>
    <w:rsid w:val="0B57DE05"/>
    <w:rsid w:val="0B655FC2"/>
    <w:rsid w:val="0C57C379"/>
    <w:rsid w:val="0CB22742"/>
    <w:rsid w:val="0F596631"/>
    <w:rsid w:val="0FF0C738"/>
    <w:rsid w:val="103CD26B"/>
    <w:rsid w:val="1062E13A"/>
    <w:rsid w:val="11806A77"/>
    <w:rsid w:val="120E7306"/>
    <w:rsid w:val="122654AD"/>
    <w:rsid w:val="125BFF8C"/>
    <w:rsid w:val="12BF4579"/>
    <w:rsid w:val="1359A86F"/>
    <w:rsid w:val="143E5F04"/>
    <w:rsid w:val="155BEE5E"/>
    <w:rsid w:val="16081390"/>
    <w:rsid w:val="1623AFB3"/>
    <w:rsid w:val="16AA5912"/>
    <w:rsid w:val="16FE40F2"/>
    <w:rsid w:val="17CEA44F"/>
    <w:rsid w:val="17D9CEAD"/>
    <w:rsid w:val="182DDEA9"/>
    <w:rsid w:val="1959E887"/>
    <w:rsid w:val="195B28A5"/>
    <w:rsid w:val="19E85379"/>
    <w:rsid w:val="1A2E8614"/>
    <w:rsid w:val="1A8AB7EC"/>
    <w:rsid w:val="1A8E0BC3"/>
    <w:rsid w:val="1B62A713"/>
    <w:rsid w:val="1B7932EA"/>
    <w:rsid w:val="1BCAB078"/>
    <w:rsid w:val="1C2A4B65"/>
    <w:rsid w:val="1CA3D173"/>
    <w:rsid w:val="1CF09BAB"/>
    <w:rsid w:val="1D76180B"/>
    <w:rsid w:val="1D790A32"/>
    <w:rsid w:val="1E17B24D"/>
    <w:rsid w:val="1E637037"/>
    <w:rsid w:val="1FCF5279"/>
    <w:rsid w:val="1FD05832"/>
    <w:rsid w:val="20F7F220"/>
    <w:rsid w:val="212FC55D"/>
    <w:rsid w:val="21B9E60C"/>
    <w:rsid w:val="21E34B03"/>
    <w:rsid w:val="220B7402"/>
    <w:rsid w:val="22C7F175"/>
    <w:rsid w:val="2350DC86"/>
    <w:rsid w:val="26EEC6F0"/>
    <w:rsid w:val="27448309"/>
    <w:rsid w:val="27466191"/>
    <w:rsid w:val="27844088"/>
    <w:rsid w:val="2803FB23"/>
    <w:rsid w:val="2975C212"/>
    <w:rsid w:val="2B02FEEE"/>
    <w:rsid w:val="2BA9A98E"/>
    <w:rsid w:val="2BBA6265"/>
    <w:rsid w:val="2BD1D96C"/>
    <w:rsid w:val="2C99B235"/>
    <w:rsid w:val="2CA21DE5"/>
    <w:rsid w:val="2CB6BB14"/>
    <w:rsid w:val="2CC2BE13"/>
    <w:rsid w:val="2CE4051A"/>
    <w:rsid w:val="2CF3E1DF"/>
    <w:rsid w:val="2D320624"/>
    <w:rsid w:val="2D38D8CE"/>
    <w:rsid w:val="2D884E68"/>
    <w:rsid w:val="2F365C11"/>
    <w:rsid w:val="2F821372"/>
    <w:rsid w:val="2FC2F009"/>
    <w:rsid w:val="2FDCC5EE"/>
    <w:rsid w:val="3007749B"/>
    <w:rsid w:val="3056B438"/>
    <w:rsid w:val="3092C3C8"/>
    <w:rsid w:val="32608379"/>
    <w:rsid w:val="3274495A"/>
    <w:rsid w:val="33F49ABF"/>
    <w:rsid w:val="34A91E26"/>
    <w:rsid w:val="35846606"/>
    <w:rsid w:val="366516AA"/>
    <w:rsid w:val="366A2F42"/>
    <w:rsid w:val="37F2CD1C"/>
    <w:rsid w:val="381A5D74"/>
    <w:rsid w:val="393854FA"/>
    <w:rsid w:val="39B83F8D"/>
    <w:rsid w:val="39F86F46"/>
    <w:rsid w:val="3A241676"/>
    <w:rsid w:val="3AE4E068"/>
    <w:rsid w:val="3B20BA56"/>
    <w:rsid w:val="3BA8AEFB"/>
    <w:rsid w:val="3C19E705"/>
    <w:rsid w:val="3C9ECFCE"/>
    <w:rsid w:val="3D3F17E3"/>
    <w:rsid w:val="3DCDB993"/>
    <w:rsid w:val="3E372452"/>
    <w:rsid w:val="3ECA96D9"/>
    <w:rsid w:val="3F637CCD"/>
    <w:rsid w:val="3FA193A1"/>
    <w:rsid w:val="4019C256"/>
    <w:rsid w:val="403212C1"/>
    <w:rsid w:val="404126D9"/>
    <w:rsid w:val="4116D0B4"/>
    <w:rsid w:val="414C6FB9"/>
    <w:rsid w:val="41548430"/>
    <w:rsid w:val="416F51A9"/>
    <w:rsid w:val="41ED02AB"/>
    <w:rsid w:val="435838C6"/>
    <w:rsid w:val="4424ED01"/>
    <w:rsid w:val="4448BBC9"/>
    <w:rsid w:val="44C2B962"/>
    <w:rsid w:val="44DC1BAB"/>
    <w:rsid w:val="45CD89F6"/>
    <w:rsid w:val="4624FF30"/>
    <w:rsid w:val="4751EEEB"/>
    <w:rsid w:val="47895E76"/>
    <w:rsid w:val="478AEB0D"/>
    <w:rsid w:val="48BE37B4"/>
    <w:rsid w:val="49A9155F"/>
    <w:rsid w:val="4A33A0C8"/>
    <w:rsid w:val="4AB6CEEA"/>
    <w:rsid w:val="4ABDA746"/>
    <w:rsid w:val="4C999C77"/>
    <w:rsid w:val="4C99A207"/>
    <w:rsid w:val="4DDB88FE"/>
    <w:rsid w:val="4DF36EF6"/>
    <w:rsid w:val="4E1449DF"/>
    <w:rsid w:val="4E25AC9D"/>
    <w:rsid w:val="4FC414F1"/>
    <w:rsid w:val="50C5236E"/>
    <w:rsid w:val="5149843D"/>
    <w:rsid w:val="519E49D4"/>
    <w:rsid w:val="522627BE"/>
    <w:rsid w:val="5264E9D5"/>
    <w:rsid w:val="52DAA91B"/>
    <w:rsid w:val="52EF5C2C"/>
    <w:rsid w:val="53B2B5B3"/>
    <w:rsid w:val="543186FD"/>
    <w:rsid w:val="554E12D6"/>
    <w:rsid w:val="55C33E84"/>
    <w:rsid w:val="564FAEF7"/>
    <w:rsid w:val="569D6384"/>
    <w:rsid w:val="57ED61BC"/>
    <w:rsid w:val="5843A864"/>
    <w:rsid w:val="58B9EC76"/>
    <w:rsid w:val="58BAFB96"/>
    <w:rsid w:val="5C232152"/>
    <w:rsid w:val="5C3AE66E"/>
    <w:rsid w:val="5C669BAF"/>
    <w:rsid w:val="5C742A86"/>
    <w:rsid w:val="5E2E7367"/>
    <w:rsid w:val="5EFAC502"/>
    <w:rsid w:val="5F32F40E"/>
    <w:rsid w:val="602B906D"/>
    <w:rsid w:val="60795BBF"/>
    <w:rsid w:val="60AC8E38"/>
    <w:rsid w:val="6189589C"/>
    <w:rsid w:val="61FA7DA0"/>
    <w:rsid w:val="62509913"/>
    <w:rsid w:val="62BC9719"/>
    <w:rsid w:val="63181088"/>
    <w:rsid w:val="65B7F1F9"/>
    <w:rsid w:val="66284D64"/>
    <w:rsid w:val="663262C7"/>
    <w:rsid w:val="677E632C"/>
    <w:rsid w:val="67A02CD7"/>
    <w:rsid w:val="680B4F39"/>
    <w:rsid w:val="68AAE99C"/>
    <w:rsid w:val="68E58B2E"/>
    <w:rsid w:val="68FD061E"/>
    <w:rsid w:val="6950528B"/>
    <w:rsid w:val="6BAF6019"/>
    <w:rsid w:val="6BF8A349"/>
    <w:rsid w:val="6C57BB18"/>
    <w:rsid w:val="6D32226B"/>
    <w:rsid w:val="6DA5D2A2"/>
    <w:rsid w:val="6E1CB06D"/>
    <w:rsid w:val="6E788D59"/>
    <w:rsid w:val="6FA27B14"/>
    <w:rsid w:val="6FF38749"/>
    <w:rsid w:val="711A886B"/>
    <w:rsid w:val="7135C59D"/>
    <w:rsid w:val="71561BE7"/>
    <w:rsid w:val="73869484"/>
    <w:rsid w:val="739E1871"/>
    <w:rsid w:val="74105113"/>
    <w:rsid w:val="746300AA"/>
    <w:rsid w:val="74DA9CAA"/>
    <w:rsid w:val="75831769"/>
    <w:rsid w:val="75F6BF9B"/>
    <w:rsid w:val="76938870"/>
    <w:rsid w:val="769D792B"/>
    <w:rsid w:val="76EB779D"/>
    <w:rsid w:val="775214A9"/>
    <w:rsid w:val="77AEE757"/>
    <w:rsid w:val="77EFEED4"/>
    <w:rsid w:val="78D6DB0A"/>
    <w:rsid w:val="78F04FF0"/>
    <w:rsid w:val="79FFF895"/>
    <w:rsid w:val="7AFEF65A"/>
    <w:rsid w:val="7BD11908"/>
    <w:rsid w:val="7D71A9AA"/>
    <w:rsid w:val="7E334A9E"/>
    <w:rsid w:val="7ECB8084"/>
    <w:rsid w:val="7F537EB1"/>
    <w:rsid w:val="7FB16D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E94AD"/>
  <w15:chartTrackingRefBased/>
  <w15:docId w15:val="{C3C7E0AC-3E22-48C5-BDE0-462DFDB44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ource Sans Pro" w:eastAsia="Times New Roman" w:hAnsi="Source Sans Pro" w:cs="Tahoma"/>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402"/>
    <w:pPr>
      <w:tabs>
        <w:tab w:val="left" w:pos="851"/>
      </w:tabs>
      <w:spacing w:line="240" w:lineRule="auto"/>
      <w:ind w:firstLine="0"/>
      <w:jc w:val="both"/>
    </w:pPr>
  </w:style>
  <w:style w:type="paragraph" w:styleId="Heading1">
    <w:name w:val="heading 1"/>
    <w:basedOn w:val="Normal"/>
    <w:next w:val="Normal"/>
    <w:link w:val="Heading1Char"/>
    <w:qFormat/>
    <w:rsid w:val="00E8303B"/>
    <w:pPr>
      <w:numPr>
        <w:numId w:val="20"/>
      </w:numPr>
      <w:tabs>
        <w:tab w:val="clear" w:pos="851"/>
      </w:tabs>
      <w:spacing w:after="240"/>
      <w:ind w:left="624" w:hanging="284"/>
      <w:jc w:val="center"/>
      <w:outlineLvl w:val="0"/>
    </w:pPr>
    <w:rPr>
      <w:rFonts w:ascii="Tahoma" w:hAnsi="Tahoma"/>
      <w:b/>
    </w:rPr>
  </w:style>
  <w:style w:type="paragraph" w:styleId="Heading2">
    <w:name w:val="heading 2"/>
    <w:basedOn w:val="Normal"/>
    <w:next w:val="Normal"/>
    <w:link w:val="Heading2Char"/>
    <w:uiPriority w:val="9"/>
    <w:unhideWhenUsed/>
    <w:qFormat/>
    <w:rsid w:val="00E8303B"/>
    <w:pPr>
      <w:jc w:val="center"/>
      <w:outlineLvl w:val="1"/>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653C51"/>
    <w:pPr>
      <w:ind w:left="720"/>
      <w:contextualSpacing/>
    </w:pPr>
  </w:style>
  <w:style w:type="character" w:customStyle="1" w:styleId="Heading1Char">
    <w:name w:val="Heading 1 Char"/>
    <w:basedOn w:val="DefaultParagraphFont"/>
    <w:link w:val="Heading1"/>
    <w:rsid w:val="00E8303B"/>
    <w:rPr>
      <w:rFonts w:ascii="Tahoma" w:hAnsi="Tahoma"/>
      <w:b/>
    </w:rPr>
  </w:style>
  <w:style w:type="character" w:styleId="Hyperlink">
    <w:name w:val="Hyperlink"/>
    <w:aliases w:val="Alna"/>
    <w:basedOn w:val="DefaultParagraphFont"/>
    <w:rsid w:val="00653C51"/>
    <w:rPr>
      <w:rFonts w:cs="Times New Roman"/>
      <w:color w:val="0000FF"/>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653C51"/>
  </w:style>
  <w:style w:type="character" w:styleId="CommentReference">
    <w:name w:val="annotation reference"/>
    <w:basedOn w:val="DefaultParagraphFont"/>
    <w:uiPriority w:val="99"/>
    <w:semiHidden/>
    <w:unhideWhenUsed/>
    <w:rsid w:val="00A56160"/>
    <w:rPr>
      <w:sz w:val="16"/>
      <w:szCs w:val="16"/>
    </w:rPr>
  </w:style>
  <w:style w:type="paragraph" w:styleId="CommentText">
    <w:name w:val="annotation text"/>
    <w:basedOn w:val="Normal"/>
    <w:link w:val="CommentTextChar"/>
    <w:uiPriority w:val="99"/>
    <w:unhideWhenUsed/>
    <w:rsid w:val="00A56160"/>
    <w:rPr>
      <w:sz w:val="20"/>
      <w:szCs w:val="20"/>
    </w:rPr>
  </w:style>
  <w:style w:type="character" w:customStyle="1" w:styleId="CommentTextChar">
    <w:name w:val="Comment Text Char"/>
    <w:basedOn w:val="DefaultParagraphFont"/>
    <w:link w:val="CommentText"/>
    <w:uiPriority w:val="99"/>
    <w:rsid w:val="00A56160"/>
    <w:rPr>
      <w:sz w:val="20"/>
      <w:szCs w:val="20"/>
    </w:rPr>
  </w:style>
  <w:style w:type="paragraph" w:styleId="CommentSubject">
    <w:name w:val="annotation subject"/>
    <w:basedOn w:val="CommentText"/>
    <w:next w:val="CommentText"/>
    <w:link w:val="CommentSubjectChar"/>
    <w:uiPriority w:val="99"/>
    <w:semiHidden/>
    <w:unhideWhenUsed/>
    <w:rsid w:val="00A56160"/>
    <w:rPr>
      <w:b/>
      <w:bCs/>
    </w:rPr>
  </w:style>
  <w:style w:type="character" w:customStyle="1" w:styleId="CommentSubjectChar">
    <w:name w:val="Comment Subject Char"/>
    <w:basedOn w:val="CommentTextChar"/>
    <w:link w:val="CommentSubject"/>
    <w:uiPriority w:val="99"/>
    <w:semiHidden/>
    <w:rsid w:val="00A56160"/>
    <w:rPr>
      <w:b/>
      <w:bCs/>
      <w:sz w:val="20"/>
      <w:szCs w:val="20"/>
    </w:rPr>
  </w:style>
  <w:style w:type="paragraph" w:styleId="BalloonText">
    <w:name w:val="Balloon Text"/>
    <w:basedOn w:val="Normal"/>
    <w:link w:val="BalloonTextChar"/>
    <w:uiPriority w:val="99"/>
    <w:semiHidden/>
    <w:unhideWhenUsed/>
    <w:rsid w:val="00A561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160"/>
    <w:rPr>
      <w:rFonts w:ascii="Segoe UI" w:hAnsi="Segoe UI" w:cs="Segoe UI"/>
      <w:sz w:val="18"/>
      <w:szCs w:val="18"/>
    </w:rPr>
  </w:style>
  <w:style w:type="paragraph" w:customStyle="1" w:styleId="Default">
    <w:name w:val="Default"/>
    <w:uiPriority w:val="99"/>
    <w:rsid w:val="001D46FE"/>
    <w:pPr>
      <w:autoSpaceDE w:val="0"/>
      <w:autoSpaceDN w:val="0"/>
      <w:adjustRightInd w:val="0"/>
      <w:spacing w:line="240" w:lineRule="auto"/>
      <w:ind w:firstLine="0"/>
    </w:pPr>
    <w:rPr>
      <w:rFonts w:ascii="Arial" w:eastAsia="Calibri" w:hAnsi="Arial" w:cs="Arial"/>
      <w:color w:val="000000"/>
      <w:sz w:val="24"/>
      <w:szCs w:val="24"/>
    </w:rPr>
  </w:style>
  <w:style w:type="character" w:styleId="FollowedHyperlink">
    <w:name w:val="FollowedHyperlink"/>
    <w:basedOn w:val="DefaultParagraphFont"/>
    <w:uiPriority w:val="99"/>
    <w:semiHidden/>
    <w:unhideWhenUsed/>
    <w:rsid w:val="000A2782"/>
    <w:rPr>
      <w:color w:val="954F72" w:themeColor="followedHyperlink"/>
      <w:u w:val="single"/>
    </w:rPr>
  </w:style>
  <w:style w:type="paragraph" w:styleId="NormalWeb">
    <w:name w:val="Normal (Web)"/>
    <w:basedOn w:val="Normal"/>
    <w:uiPriority w:val="99"/>
    <w:unhideWhenUsed/>
    <w:rsid w:val="00814061"/>
    <w:pPr>
      <w:tabs>
        <w:tab w:val="clear" w:pos="851"/>
      </w:tabs>
      <w:jc w:val="left"/>
    </w:pPr>
    <w:rPr>
      <w:rFonts w:ascii="Times New Roman" w:eastAsiaTheme="minorEastAsia" w:hAnsi="Times New Roman" w:cs="Times New Roman"/>
      <w:sz w:val="24"/>
      <w:szCs w:val="24"/>
      <w:lang w:eastAsia="zh-CN"/>
    </w:rPr>
  </w:style>
  <w:style w:type="table" w:styleId="TableGrid">
    <w:name w:val="Table Grid"/>
    <w:basedOn w:val="TableNormal"/>
    <w:uiPriority w:val="39"/>
    <w:rsid w:val="009F5141"/>
    <w:pPr>
      <w:spacing w:line="240" w:lineRule="auto"/>
      <w:ind w:firstLine="0"/>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9079CC"/>
    <w:pPr>
      <w:tabs>
        <w:tab w:val="clear" w:pos="851"/>
      </w:tabs>
      <w:jc w:val="left"/>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9079CC"/>
    <w:rPr>
      <w:rFonts w:asciiTheme="minorHAnsi" w:eastAsiaTheme="minorHAnsi" w:hAnsiTheme="minorHAnsi" w:cstheme="minorBidi"/>
      <w:sz w:val="20"/>
      <w:szCs w:val="20"/>
    </w:rPr>
  </w:style>
  <w:style w:type="character" w:styleId="FootnoteReference">
    <w:name w:val="footnote reference"/>
    <w:basedOn w:val="DefaultParagraphFont"/>
    <w:unhideWhenUsed/>
    <w:rsid w:val="009079CC"/>
    <w:rPr>
      <w:vertAlign w:val="superscript"/>
    </w:rPr>
  </w:style>
  <w:style w:type="paragraph" w:styleId="Header">
    <w:name w:val="header"/>
    <w:basedOn w:val="Normal"/>
    <w:link w:val="HeaderChar"/>
    <w:uiPriority w:val="99"/>
    <w:unhideWhenUsed/>
    <w:rsid w:val="00CE0851"/>
    <w:pPr>
      <w:tabs>
        <w:tab w:val="clear" w:pos="851"/>
        <w:tab w:val="center" w:pos="4819"/>
        <w:tab w:val="right" w:pos="9638"/>
      </w:tabs>
    </w:pPr>
  </w:style>
  <w:style w:type="character" w:customStyle="1" w:styleId="HeaderChar">
    <w:name w:val="Header Char"/>
    <w:basedOn w:val="DefaultParagraphFont"/>
    <w:link w:val="Header"/>
    <w:uiPriority w:val="99"/>
    <w:rsid w:val="00CE0851"/>
  </w:style>
  <w:style w:type="paragraph" w:styleId="Footer">
    <w:name w:val="footer"/>
    <w:basedOn w:val="Normal"/>
    <w:link w:val="FooterChar"/>
    <w:uiPriority w:val="99"/>
    <w:unhideWhenUsed/>
    <w:rsid w:val="00CE0851"/>
    <w:pPr>
      <w:tabs>
        <w:tab w:val="clear" w:pos="851"/>
        <w:tab w:val="center" w:pos="4819"/>
        <w:tab w:val="right" w:pos="9638"/>
      </w:tabs>
    </w:pPr>
  </w:style>
  <w:style w:type="character" w:customStyle="1" w:styleId="FooterChar">
    <w:name w:val="Footer Char"/>
    <w:basedOn w:val="DefaultParagraphFont"/>
    <w:link w:val="Footer"/>
    <w:uiPriority w:val="99"/>
    <w:rsid w:val="00CE0851"/>
  </w:style>
  <w:style w:type="character" w:customStyle="1" w:styleId="Heading2Char">
    <w:name w:val="Heading 2 Char"/>
    <w:basedOn w:val="DefaultParagraphFont"/>
    <w:link w:val="Heading2"/>
    <w:uiPriority w:val="9"/>
    <w:rsid w:val="00E8303B"/>
    <w:rPr>
      <w:rFonts w:ascii="Tahoma" w:hAnsi="Tahoma"/>
      <w:b/>
      <w:sz w:val="24"/>
    </w:rPr>
  </w:style>
  <w:style w:type="character" w:styleId="PlaceholderText">
    <w:name w:val="Placeholder Text"/>
    <w:basedOn w:val="DefaultParagraphFont"/>
    <w:uiPriority w:val="99"/>
    <w:semiHidden/>
    <w:rsid w:val="006A2661"/>
    <w:rPr>
      <w:color w:val="808080"/>
    </w:rPr>
  </w:style>
  <w:style w:type="table" w:customStyle="1" w:styleId="Lentelstinklelis7">
    <w:name w:val="Lentelės tinklelis7"/>
    <w:basedOn w:val="TableNormal"/>
    <w:next w:val="TableGrid"/>
    <w:uiPriority w:val="39"/>
    <w:rsid w:val="00F374CA"/>
    <w:pPr>
      <w:spacing w:line="240" w:lineRule="auto"/>
      <w:ind w:firstLine="0"/>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568A3"/>
    <w:pPr>
      <w:tabs>
        <w:tab w:val="clear" w:pos="851"/>
      </w:tabs>
      <w:spacing w:before="100" w:beforeAutospacing="1" w:after="100" w:afterAutospacing="1"/>
      <w:jc w:val="left"/>
    </w:pPr>
    <w:rPr>
      <w:rFonts w:ascii="Times New Roman" w:hAnsi="Times New Roman" w:cs="Times New Roman"/>
      <w:sz w:val="24"/>
      <w:szCs w:val="24"/>
      <w:lang w:eastAsia="lt-LT"/>
    </w:rPr>
  </w:style>
  <w:style w:type="character" w:customStyle="1" w:styleId="normaltextrun">
    <w:name w:val="normaltextrun"/>
    <w:basedOn w:val="DefaultParagraphFont"/>
    <w:rsid w:val="001568A3"/>
  </w:style>
  <w:style w:type="character" w:customStyle="1" w:styleId="eop">
    <w:name w:val="eop"/>
    <w:basedOn w:val="DefaultParagraphFont"/>
    <w:rsid w:val="001568A3"/>
  </w:style>
  <w:style w:type="paragraph" w:styleId="Revision">
    <w:name w:val="Revision"/>
    <w:hidden/>
    <w:uiPriority w:val="99"/>
    <w:semiHidden/>
    <w:rsid w:val="007D69AC"/>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200552">
      <w:bodyDiv w:val="1"/>
      <w:marLeft w:val="0"/>
      <w:marRight w:val="0"/>
      <w:marTop w:val="0"/>
      <w:marBottom w:val="0"/>
      <w:divBdr>
        <w:top w:val="none" w:sz="0" w:space="0" w:color="auto"/>
        <w:left w:val="none" w:sz="0" w:space="0" w:color="auto"/>
        <w:bottom w:val="none" w:sz="0" w:space="0" w:color="auto"/>
        <w:right w:val="none" w:sz="0" w:space="0" w:color="auto"/>
      </w:divBdr>
      <w:divsChild>
        <w:div w:id="600190680">
          <w:marLeft w:val="0"/>
          <w:marRight w:val="0"/>
          <w:marTop w:val="0"/>
          <w:marBottom w:val="0"/>
          <w:divBdr>
            <w:top w:val="none" w:sz="0" w:space="0" w:color="auto"/>
            <w:left w:val="none" w:sz="0" w:space="0" w:color="auto"/>
            <w:bottom w:val="none" w:sz="0" w:space="0" w:color="auto"/>
            <w:right w:val="none" w:sz="0" w:space="0" w:color="auto"/>
          </w:divBdr>
        </w:div>
        <w:div w:id="1094520377">
          <w:marLeft w:val="0"/>
          <w:marRight w:val="0"/>
          <w:marTop w:val="0"/>
          <w:marBottom w:val="0"/>
          <w:divBdr>
            <w:top w:val="none" w:sz="0" w:space="0" w:color="auto"/>
            <w:left w:val="none" w:sz="0" w:space="0" w:color="auto"/>
            <w:bottom w:val="none" w:sz="0" w:space="0" w:color="auto"/>
            <w:right w:val="none" w:sz="0" w:space="0" w:color="auto"/>
          </w:divBdr>
        </w:div>
      </w:divsChild>
    </w:div>
    <w:div w:id="953174708">
      <w:bodyDiv w:val="1"/>
      <w:marLeft w:val="0"/>
      <w:marRight w:val="0"/>
      <w:marTop w:val="0"/>
      <w:marBottom w:val="0"/>
      <w:divBdr>
        <w:top w:val="none" w:sz="0" w:space="0" w:color="auto"/>
        <w:left w:val="none" w:sz="0" w:space="0" w:color="auto"/>
        <w:bottom w:val="none" w:sz="0" w:space="0" w:color="auto"/>
        <w:right w:val="none" w:sz="0" w:space="0" w:color="auto"/>
      </w:divBdr>
    </w:div>
    <w:div w:id="1191141002">
      <w:bodyDiv w:val="1"/>
      <w:marLeft w:val="0"/>
      <w:marRight w:val="0"/>
      <w:marTop w:val="0"/>
      <w:marBottom w:val="0"/>
      <w:divBdr>
        <w:top w:val="none" w:sz="0" w:space="0" w:color="auto"/>
        <w:left w:val="none" w:sz="0" w:space="0" w:color="auto"/>
        <w:bottom w:val="none" w:sz="0" w:space="0" w:color="auto"/>
        <w:right w:val="none" w:sz="0" w:space="0" w:color="auto"/>
      </w:divBdr>
    </w:div>
    <w:div w:id="1296375744">
      <w:bodyDiv w:val="1"/>
      <w:marLeft w:val="0"/>
      <w:marRight w:val="0"/>
      <w:marTop w:val="0"/>
      <w:marBottom w:val="0"/>
      <w:divBdr>
        <w:top w:val="none" w:sz="0" w:space="0" w:color="auto"/>
        <w:left w:val="none" w:sz="0" w:space="0" w:color="auto"/>
        <w:bottom w:val="none" w:sz="0" w:space="0" w:color="auto"/>
        <w:right w:val="none" w:sz="0" w:space="0" w:color="auto"/>
      </w:divBdr>
    </w:div>
    <w:div w:id="202416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BF609D-6243-457D-90A5-21199D7BAC7E}">
  <ds:schemaRefs>
    <ds:schemaRef ds:uri="http://schemas.openxmlformats.org/officeDocument/2006/bibliography"/>
  </ds:schemaRefs>
</ds:datastoreItem>
</file>

<file path=customXml/itemProps2.xml><?xml version="1.0" encoding="utf-8"?>
<ds:datastoreItem xmlns:ds="http://schemas.openxmlformats.org/officeDocument/2006/customXml" ds:itemID="{68614963-02A9-40B6-B83A-96D0447D0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DBDE6F-B707-4807-897F-D88299F8D54B}">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4.xml><?xml version="1.0" encoding="utf-8"?>
<ds:datastoreItem xmlns:ds="http://schemas.openxmlformats.org/officeDocument/2006/customXml" ds:itemID="{60DEBFFD-2CE7-4470-9A4A-CB1BA4945F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1390</Words>
  <Characters>9830</Characters>
  <Application>Microsoft Office Word</Application>
  <DocSecurity>0</DocSecurity>
  <Lines>273</Lines>
  <Paragraphs>126</Paragraphs>
  <ScaleCrop>false</ScaleCrop>
  <Company>VĮ Registrų centras</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Girkantaitė</dc:creator>
  <cp:keywords/>
  <dc:description/>
  <cp:lastModifiedBy>Viktorija Srogytė</cp:lastModifiedBy>
  <cp:revision>51</cp:revision>
  <cp:lastPrinted>2020-10-07T15:49:00Z</cp:lastPrinted>
  <dcterms:created xsi:type="dcterms:W3CDTF">2026-06-05T07:21:00Z</dcterms:created>
  <dcterms:modified xsi:type="dcterms:W3CDTF">2026-06-25T13:53:00Z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2023-10-30T12:03:58Z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ca4adca0-0ce7-4590-9c5f-4472f52e4a6d</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y fmtid="{D5CDD505-2E9C-101B-9397-08002B2CF9AE}" pid="11" name="MediaServiceImageTags">
    <vt:lpwstr/>
  </property>
</Properties>
</file>